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обратилась в суд с заявлением о признании недействительными сделками перечислений должником в пользу ФИО2 денежных средств в сумме 13 511 524 рубля 70 копеек, совершенных в период с 07.03.2017 по 13.12.2017, и применении последствий недействительности сделки в виде взыскания в конкурсную массу должника денежных средств в указанном размере. Определением Арбитражного суда Республики Башкортостан от 07.08.2020, оставленным без изменения постановлениями Восемнадцатого арбитражного апелляционного суда от 09.02.2021 и Арбитражного суда Уральского округа от 16.06.2021, заявление удовлетворено. Не согласившись с данными судебными актами, ФИО2 обратилась в Верховный Суд Российской Федерации с кассационной жалобой, впоследствии заявив ходатайство о приостановлении исполнения обжалуемых определения суда первой инстанции и постановлении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приостановлении исполнения определения Арбитражного суда Республики Башкортостан от 07.08.2020 по делу № А07-25841/2018, оставленным без изменения постановление Восемнадцатого арбитражного суда от 09.02.2021 по тому же делу, отказать. Судья Верховного Суда Российской Федерации Е.С. Корнелюк Суд: Верховный Суд РФ (подробнее) Истцы: Межрайонная ИФНС №3 по РБ (подробнее) ООО СТРОИТЕЛЬНАЯ КОМПАНИЯ "СПЕЦГЕОМОНОЛИТСТРОЙ" (подробнее) ООО "Строй-Бетон" (подробнее) ООО "Южно-Уральская Горно-перерабатывающая Компания" (подробнее) Ответчики: ООО "Акцент" (подробнее) Иные лица: Ассоциация Арбитражных управляющих "Содружество" (подробнее) Конкурсный управляющий Фассахова И. Ф. (подробнее) Некоммерческое Партнёрство "Межрегиональная саморегулируемая организация профессиональных арбитражных управляющих "Альянс управляющих"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НП "Межрегиональная Северо-Кавказская саморегулируемая организация профессиональных арбитражных управляющих "Содружество"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