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следующих сделок должника: по учреждению общества «Разрез Велистовский»; по внесению на баланс общества «Разрез Велистовский» в качестве вклада в уставный капитал проектно-сметной документации на разработку участка «Велистовский» Азейского буроугольного месторождения стоимостью 1 960 000 рублей; по передаче имущества, необходимого для производства горных работ на участке «Велистовский», на баланс общества «Разрез Велистовский»; по направлению согласия в адрес Управления по недропользованию по Иркутской области на переоформление лицензии на право пользования недрами с целью разведки и добычи бурового угля на участке «Велистовский» ИРК 02963 ТЭ, выданной должнику, на общество «Разрез Велистовский»; по увеличению уставного капитала общества «Разрез 2 Велистовский» до 39 200 000 рублей за счёт увеличения доли акционерного общества «Корпорация развития Иркутской области». Определением Арбитражного суда Иркутской области от 08.11.2017 отказано в удовлетворении требований. Постановлением Четвёртого арбитражного апелляционного суда от 21.01.2021 отменено определение суда первой инстанции от 08.11.2017, заявление удовлетворено в полном объёме, применены последствия недействительности сделок в виде взыскания с общества «Разрез Велистовский» рыночной стоимости переданного имущества в размере 875 900 рублей и рыночной стоимости права пользования недрами по состоянию на 28.03.2014 в размере 116 301 845 рублей. Постановлением Арбитражного суда Восточно-Сибирского округа от 22.04.2021 отменено постановление апелляционного суда от 21.01.2021 в части признания недействительными сделок: по учреждению общества с ограниченной ответственностью «Разрез Велистовский», оформленному протоколом учредительного собрания общества «Разрез Велистовский» от 29.01.2014; по внесению в качестве вклада в уставный капитал общества «Разрез Велистовский» по акту приема-передачи имущества от 20.03.2014 проектно-сметной документации на разработку участка «Велистовский» стоимостью 1 960 000 рублей; по увеличению уставного капитала общества «Разрез Велистовский» за счёт увеличения доли акционерного общества «Корпорация развития Иркутской области». В указанной части принят новый судебный акт об отказе в удовлетворении требований, в остальной части постановление апелляционного суда оставлено без изменения. В кассационных жалобах, поданных в Верховный Суд Российской Федерации, общества «Востсибуглесбыт» и «Иркутскэнергосбыт» просят отменить постановление суда округа и оставить в силе постановление апелляционного суда, общество «Разрез Велистовский» просит отменить постановления судов апелляционной инстанции и округа в части удовлетворения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апелляционный суд, исходил из наличия оснований для удовлетворения требований ввиду доказанности причинения кредиторам должника вреда вследствие совершения заинтересованными лицами цепочки действий по безвозмездной передаче имущества и нематериального актива 3 должника на новое юридическое лицо при наличии признаков несостоятельности должника, правомерно применив последствия недействительности сделок. Частично отменяя постановление апелляционного суда, суд округа, согласившись с выводами относительно причинения вредя кредиторам должника вследствие совершения действий по передаче должником обществу «Разрез Велистовский» имущества и переоформление лицензии, пришёл к выводу об отсутствии причин для признания недействительными части вышеуказанных сделок по заявленным основаниям ввиду того, что они сами по себе вред имущественным правам кредиторов должника не несут. В своих выводах суды руководствовались положениями статьи 110, пункта 2 статьи 61.2, статьи 61.6 Федерального закона от 26.10.2002 № 127-ФЗ «О несостоятельности (банкротстве)».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«Иркутская Энергосбытовая Компания», обществу с ограниченной ответственностью «Разрез Велистовский» и обществу с ограниченной ответственностью «Востсибуглесбыт»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