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23.10.2020 в удовлетворении заявления отказано. Постановлением Двенадцатого арбитражного апелляционного суда от 22.12.2020, оставленным без изменения постановлением Арбитражного суда Поволжского округа от 16.04.2021, решение суда отменено, заявленное требование удовлетворено. В кассационной жалобе, поданной в Верховный Суд Российской Федерации, жилищная инспекция, ссылаясь на существенное нарушение судами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жилищной инспекцией в отношении общества проведена внеплановая документарная проверка на предмет соблюдения обязательных требований при начислении платы за коммунальную услугу отопление и горячее водоснабжение по многоквартирному дому, по результатам составлен акт проверки от 06.12.2019 № 564/05-06л и выдано предписание об устранении выявленных нарушений. Согласно указанному предписанию на общество возложена обязанность в срок до 02.03.2020 произвести перерасчет платы за коммунальную услугу по отоплению за период с октября 2016 года по апрель 2017 года, с октября 2017 года по апрель 2018 года в соответствии с требованиями пункта 42 (1) Правил предоставления коммунальных услуг собственникам и пользователям помещений в многоквартирных домах от 06.05.2011 № 354 (далее - Правила № 354). Не согласившись с предписанием жилищной инспекции, общество обратилось в арбитражный суд. Отказывая в удовлетворении заявленного требования, суд первой инстанции согласился с позицией жилищной инспекции о допущенном нарушении обществом подпункта «б» пункта 3 «О лицензировании предпринимательской деятельности по управлению многоквартирными домами» № 1110 от 28.10.2014, выразившемся в нарушении пунктов 42, 42 (1) Правил предоставления коммунальных услуг собственникам и пользователям помещений в многоквартирных домах от 06.05.2011 № 354. Отменяя решение суда и удовлетворяя заявление, суд апелляционной инстанции, руководствуясь положениями Жилищного кодекса Российской Федерации, Правилами № 354, пришел к выводу о том, что оспоренное предписание не соответствует действующему законодательству и нарушает права и законные интересы общества. Как указал суд апелляционной инстанции, акт проверки не содержит сведений о произведенном жилищной инспекцией расчете, на основании которого сформирован вывод о том, что начисление платы по коммунальной услуге отопление и горячее водоснабжение за период с октября 2016 года по апрель 2017 года, с октября 2017 года по апрель 2018 года производилось обществом не в соответствии с требованиями пункта 42 (1) Правил, а также формулой 23 пункта 42 Правил. Более того, ни из акта проверки, ни из 3 оспариваемого предписания не следует, какой объем тепловой энергии, исходя из показаний общедомового прибора учета тепловой энергии следовало учесть обществу, и какой объем тепловой энергии фактически учло общество при определении объема тепловой энергии на нужды отопления. Установив данные обстоятельства, суд пришел к выводу, что оспариваемое предписание по своему правовому содержанию не соответствует принципам конкретности и правовой определенности, не отвечает критерию исполнимости, в связи с чем признал предписание незаконным. Суд округа поддержал выводы суда апелляционной инстанции. Доводы инспекции,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Саратовской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