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27.10.2020, оставленным без изменения постановлением Девятого арбитражного апелляционного суда от 12.01.2021, арбитражный управляющий привлечен к административной ответственности, предусмотренной частью 3 статьи 14.13 Кодекса Российской 2 Федерации об административных правонарушениях и ему назначено наказание в виде предупреждения. Постановлением Арбитражного суда Московского округа от 10.06.2021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отменить состоявшиеся по делу судебные акты,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3 статьи 14.13 Кодекса Российской Федерации об административных правонарушениях установлена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Установив несоблюдение арбитражным управляющим требований пункта 2 статьи 20.3, пункта 2 статьи 213.7 Федерального закона от 26.10.2002 №127-ФЗ «О несостоятельности (банкротстве)», суды пришли к выводу о наличии в действиях арбитражного управляющего состава правонарушения, ответственность за совершение которого предусмотрена частью 3 статьи 14.13 Кодекса Российской Федерации об административных правонарушениях. Вина арбитражного управляющего установлена, процедура и срок давности привлечения к административной ответственности соблюдены, оснований для признания правонарушения малозначительным и применения статьи 2.9 Кодекса Российской Федерации об административных правонарушениях не выявлено. 3 Доводы, изложенные в кассационной жалобе, являлись предметом рассмотрения судов и им дана исчерпывающая надлежащая правовая оценка применительно к установленным обстоятельствам, связанным с нарушением арбитражным управляющим сроков опубликования сведений,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