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14.12.2020, оставленным без изменения постановлениями Шестого арбитражного апелляционного суда от 11.02.2021 и Арбитражного суда Дальневосточного округа от 18.05.2021, в удовлетворении заявления отказано. В кассационной жалобе, поданной в Верховный Суд Российской Федерации, глава крестьянского (фермерского) хозяйства ставит вопрос об отмене принятых по делу судебных актов, ссылаясь на нарушение его прав и законных интересов в результате неправильного применения судами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глава крестьянского (фермерского) хозяйства обратился в управление с заявлениями о выдаче разрешений на привлечение иностранных работников, оплатив государственную пошлину в общем размере 80 000 рублей. Управлением разрешения на привлечение и использование иностранных работников с запрашиваемыми сроками изготовлены, но заявителем не получены. Глава крестьянского (фермерского) хозяйства обратился в управление с заявлением о возврате уплаченной государственной пошлины, обосновав его невозможностью использования разрешений на привлечение иностранной рабочей силы на территории Российской Федерации из-за введенных Правительством Российской Федерации ограничений в связи с новой коронавирусной инфекцией. Отказ управления в возврате уплаченной государственной пошлины послужил основанием для обращения заявителя в арбитражный суд. Исследовав и оценив представленные в материалы дела доказательства, руководствуясь положениями статей 333.16, 333.17, пункта 1 статьи 333.40 Налогового кодекса Российской Федерации, Федерального закона от 25.07.2002 № 115-ФЗ «О правовом положении иностранных граждан в Российской Федерации», Административным регламентом Министерства внутренних дел Российской Федерации по предоставлению государственной услуги по выдаче разрешений на привлечение и использование иностранных работников, а также разрешений на работу иностранным гражданам и лицам без гражданства, утвержденным приказом Министерства внутренних дел Российской Федерации от 01.11.2017 № 827, суды пришли к выводу о законности оспариваемого отказа управления. Судебные инстанции исходили из отсутствия у управления оснований для принятия решения о возврате государственной пошлины, уплаченной за выдачу разрешений на привлечение и использование иностранных работников. При исследовании обстоятельств дела установлен факт обращения главы крестьянского (фермерского) хозяйства за возвратом государственной пошлины 3 после исполнения государственной функции и оказания юридически значимого действия. Доводы, изложенные в кассационной жалобе, в том числе со ссылкой на распоряжение Правительства Российской Федерации от 31.01.2020 № 153-р, являлись предметом рассмотрения судов, получили надлежащую правовую оценку и мотивированно отклонены. Приведенные в жалобе доводы основаны на ошибочном толковании норм права,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Конончуку Владимиру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