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Курганской области от 24.11.2020, оставленным без изменения постановлением Восемнадцатого арбитражного апелляционного суда от 26.01.2021, в удовлетворении требования отказано. Постановлением Арбитражного суда Уральского округа от 29.04.2021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Статьей 16.3 Кодекса Российской Федерации об административных правонарушениях установлена ответственность за несоблюдение 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(или) вывоз товаров с таможенной территории Евразийского экономического союза или из 3 Российской Федерации, за исключением случаев, предусмотренных частью 3 статьи 16.2 настоящего Кодекса. Оценив представленные доказательства, руководствуясь положениями статей 7, 135 Таможенного кодекса Евразийского экономического союза, Технического регламента Таможенного Союза ТР ТС 010/2011 «О безопасности машин и оборудования», суды пришли к выводу о наличии в действиях общества состава правонарушения, ответственность за совершение которого предусмотрена статьей 16.3 Кодекса Российской Федерации об административных правонарушениях, признав, что предметом правонарушения является товар, в отношении которого устанавливаются обязательные требования о представлении таможенному органу документа об оценке соответствия требованиям технического регламента. Обстоятельств, свидетельствующих о принятии обществом всех необходимых мер, направленных на соблюдение требований действующего законодательства, не выявлено. Процедура и срок давности привлечения к ответственности соблюдены, оснований для признания правонарушения малозначительным или замены штрафа на предупреждение не установлено. Приведенные в жалобе доводы, идентичные изложенным в обоснование позиции заявителя при рассмотрении дела, подробно исследованы судами и им дана соответствующая правовая оценка.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