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«Курганский арматурный завод» обратилось в Арбитражный суд Курганской области с исковым заявлением к обществу с ограниченной ответственностью «Первая арматурная компания» (далее - общество «Первая арматурная компания») о взыскании 673 200 руб. Решением Арбитражного суда Курганской области от 29.12.2020 по делу № А34-10188/2020, оставленным без изменения постановлением Восемнадцатого арбитражного апелляционного суда от 17.03.2021 и постановлением Арбитражного суда Уральского округа от 01.07.2021 по тому же делу, иск удовлетворен. 2 Не согласившись с принятыми по делу судебными актами, общество «Первая арматурная компания» обратилось с кассационной жалобой в Верховный Суд Российской Федерации, одновременно заявив о приостановлении исполнительного производства, возбужденного судебным приставом-исполнителем на основании исполнительного листа, выданного судом по настоящему делу. Документы, подтверждающие возбуждение исполнительного производства в отношении общества «Первая арматурная компания», последним не представлены. В соответствии с частью 1 статьи 327 Арбитражного процессуального кодекса Российской Федерации арбитражный суд по заявлению взыскателя, должника, судебного пристава-исполнителя может приостановить или прекратить исполнительное производство, возбужденное судебным приставом- 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 Согласно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 исполнителя. С учетом вышеизложенного, заявление общества «Первая арматурная компания» о приостановлении исполнительного производства не подлежит рассмотрению по существу Верховным Судом Российской Федерации. Руководствуясь статьями 184, 327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«Первая арматурная 3 компания» о приостановлении исполнительного производства № 58782/21/74020-ИП от 08.04.2021 оставить без рассмотрения. Судья Верховного Суда Российской Федерации Е.Е. Борисова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