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«Черняховского 66» (далее – Товарищество) обратилось в Арбитражный суд города Москвы с иском к индивидуальному предпринимателю Васильченко Сергею Николаевичу (далее – Предприниматель) о взыскании 850 633 рублей 07 копеек задолженности. Решением Арбитражного суда города Москвы от 09.10.2020, оставленным без изменения постановлением Девятого арбитражного апелляционного суда от 19.01.2021 и постановлением Арбитражного суда Московского округа от 27.04.2021,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занимается управлением общим имуществом собственников недвижимости, расположенной на едином земельном участке по адресу: г. Екатеринбург, ул. Черняховского, д. 66. Товарищество, ссылаясь на положения статьи 136 Жилищного кодекса Российской кодекса, указывает на возможность создания ТСН собственниками нескольких домовладений. В обоснование требований заявитель также обращает внимание на заключение общества с ограниченной ответственностью «ТАГТМ Екатеринбургархпроект», подтверждающее, по мнению истца, наличие общего имущества.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Товарищество осуществляет содержание и эксплуатацию общего имущества имущественного комплекса, расположенного по адресу: г. Екатеринбург, ул. Черняховского, д. 66 в период с 01.01.2019 по 31.05.2020. Согласно сведениям ЕГРН ответчик является собственником нежилых помещений с кадастровым номером 66:41:0509003:138 площадью 958,10кв.м и кадастровым номером 66:41:0509003:118 площадью 32,40 кв.м, расположенных в здании с кадастровым номером 66:41:0509003:53 по адресу: г.Екатеринбург, ул. Черняховского, д.66. Право собственности ответчика зарегистрировано 28.04.2017. Ссылаясь на наличие у Предпринимателя, как собственника помещений, задолженности по оплате эксплуатационных расходов, Товарищество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123.10, 210 309, 310 Гражданского кодекса Российской Федерации, суды отказали в удовлетворении требований, установив, что принадлежащие ответчику помещения с кадастровым номером 66:41:0509003:138 и 66:41:0509003:118, расположенные в здании с кадастровым номером 66:41:0509003:53, находятся в стадии реконструкции после пожара и не эксплуатируются; в указанных помещениях отсутствует кровля и коммуникации; в отношении здания с кадастровым номером 66:41:0509003:57 площадью 697,80 кв. м Предприниматель самостоятельно несет расходы по его содержанию и эксплуатации, а также вносит платежи по договору аренды земельного участка. 3 Суды отклонили довод истца о том, что невозможность использования помещения не освобождает от оплаты расходов на его содержание и содержание общего имущества, указав на отсутствие части здания, в том числе помещений ответчика, в отношении которых могут оказываться услуги содержания.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«Черняховского 66»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