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20.10.2020, оставленным без изменения постановлением Четырнадцатого арбитражного апелляционного суда от 11.03.2021 и постановлением Арбитражного суда Северо-Западного округа от 05.05.2021, в применении к должнику правил об освобождении от исполнения обязательств отказано. В кассационной жалобе Мыльников А.В. должник просит о пересмотре судебных актов, ссылаясь на отсутствие недобросовестности и невозможность погасить долги.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Установленные действия должника по получению займов в отсутствие источников их погашения и сокрытию от заимодавцев сведений о существующих обязательствах суды признали не создающими условий, определенных статьей 213.28 Федерального закона от 26.10.2002 № 127-ФЗ «О несостоятельности (банкротстве)» для освобождения от исполнения обязательств.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Мыльникову Андрею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