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24.12.2020, оставленным без изменения постановлением Второго арбитражного апелляционного суда от 05.03.2021 и постановлением Арбитражного суда Волго-Вятского округа от 22.04.2021, в удовлетворении жалобы должника на бездействие финансового управляющего, выразившееся в невыплате ежемесячно из конкурсной массы денежных средств в размере прожиточного минимума по Кировской области для пенсионера за период с августа по ноябрь 2019 года включительно, отказано. В кассационной жалобе Солодилов Л.С. просит о пересмотре судебных актов как формирующих незаконную практику.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подтвержденное надлежащими доказательствами исполнение финансовым управляющим обязанности по обеспечению должнику прожиточного минимума и получение должником выплат, поэтому отказали в удовлетворении жалобы в силу статьей 20.3, 60, 213.9, 213.25 Федерального закона от 26.10.2002 № 127-ФЗ «О несостоятельности (банкротстве)» и их судебного толкования.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Солодилову Леониду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