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24.11.2020, оставленным без изменения постановлениями Одиннадцатого арбитражного апелляционного суда от 18.02.2021 и Арбитражного суда Поволжского округа от 28.05.2021, иск администрации удовлетворен. В кассационной жалобе, поданной в Верховный Суд Российской Федерации, министерство ставит вопрос об отмене указанных судебных актов, ссылаясь на нарушение судами норм материального и процессуального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администрация, исполняя судебные акты Центрального районного суда города Тольятти Самарской области, обеспечила граждан во внеочередном порядке жилыми помещениями муниципального жилищного фонда, состоящих на учете после 01.01.2005 и нуждающихся в улучшении жилищных условий. Администрация, ссылаясь на то, что министерством расходы на приобретение жилых помещений не компенсированы, обратилась в арбитражный суд с иском о взыскании убытков. Удовлетворяя иск частично, суды руководствовались положениями статей 15, 16, 1069, 1071 Гражданского кодекса Российской Федерации, статей 49, 51, 52, 57, 58 Жилищного кодекса Российской Федерации, статей 135-138, 158, 184 Бюджетного кодекса Российской Федерации, статьи 17 Федерального закона от 24.11.1995 № 181-ФЗ «О социальной защите инвалидов в Российской Федерации», статей 14, 19, 49, 50, 55, 60, 61 Федерального закона от 06.10.2003 № 131-ФЗ «Об общих принципах организации местного самоуправления в Российской Федерации», подпункта 24 части 2 статьи 26.3 Федерального закона от 16.10.1999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Закона Самарской области от 11.06.2006 № 87-ГД «Об обеспечении жилыми помещениями отдельных категорий граждан, проживающих на территории Самарской области», Закона Самарской области от 24.10.2006 № 115-ГД «О наделении органов местного самоуправления на территории Самарской области отдельными государственными полномочиями по обеспечению жилыми помещениями отдельных категорий граждан», правовой позицией, изложенной в пункте 19 постановления Пленума Высшего Арбитражного Суда Российской Федерации от 22.06.2006 № 23 «О некоторых вопросах применения арбитражными судами норм Бюджетного кодекса Российской Федерации», пункте 12 Обзора судебной практики Верховного Суда Российской Федерации № 1, утвержденного Президиумом Верховного Суда Российской Федерации 13.04.2016, и исходили из того, что обеспечение жилыми помещениями 3 инвалидов и семей, имеющих детей-инвалидов, вставших на учет после 01.01.2005, подлежит финансированию за счет субъектов Российской Федерации. Установив факт ненадлежащего исполнения министерством обязанностей по финансированию расходов муниципального образования на предоставление жилья, размер понесенных расходов и причинную связь между данными обстоятельствами, суд удовлетворил исковое требование за счет казны Самарской области. Доводы, изложенные в кассационной жалобе, являлись предметом рассмотрения судов и получили правовую оценку, с учетом установленных обстоятельств дела не свидетельствуют о нарушении норм права, повлиявших на исход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социально-демографической и семейной политики Самарской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