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08.07.2020, оставленным без изменения постановлениями Восьмого арбитражного апелляционного суда от 26.11.2020 и Арбитражного суда Западно-Сибирского округа от 06.04.2021, заявление удовлетворено. В кассационной жалобе, поданной в Верховный Суд Российской Федерации, учреждение,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рамках исполнения постановления правительства Ямало-Ненецкого автономного округа от 12.01.2018 № 4 «О питании беременных женщин, кормящих матерей, а также детей в возрасте до трех лет», на основании протокола подведения итогов электронного аукциона от 27.12.2019 предпринимателем (поставщик) и учреждением (заказчик) заключен контракт на поставку детских каш и смесей. Заказчик 22.01.2020 направил заявку на поставку образцов продукции в срок до 27.01.2020 включительно. После поставки образцов продукции заказчик направил поставщику уведомление от 05.02.2020 о том, что при проведении экспертизы принимаемого по контракту товара выявлены несоответствия, а именно: отсутствуют документы, подтверждающие качество поставляемого товара; в характеристиках поставляемого товара обнаружено несоответствие характеристикам, указанных в спецификации к контракту. В связи с чем, заказчиком 06.02.2020 принято решение об одностороннем расторжении государственного контракта. Поставщик 10.02.2020 сообщил заказчику о своем несогласии с принятым решением и в сообщениях от 13.02.2020 и от 18.02.2020 указал на неполучение заявки на поставку основной партии товара и готовность поставить товар в полном объеме соответствующего качества. Указанные почтовые отправления получены ответчиком 25.02.2020 и 03.03.2020. Управлением Федеральной антимонопольной службы по Ямало-Ненецкому автономному округу решением от 05.03.2020 № 89-050/2020 отказано во включении предпринимателя в реестр недобросовестных поставщиков по факту одностороннего отказа заказчика от исполнения контракта. Принятие учреждением решения об одностороннем расторжении государственного контракта послужило основанием для обращения предпринимателя в арбитражный суд. Удовлетворяя заявленное требование, суд первой инстанции, исследовав и оценив представленные в материалы дела доказательства,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пришел к выводу об отсутствии 3 со стороны истца нарушений условий контракта, которые в силу норм действующего законодательства могли бы служить основанием для его расторжения в одностороннем порядке, с чем согласились суды апелляционной инстанции и округа. Судебные инстанции исходили из доказанности предпринимателем обстоятельств направления в установленный законом срок заявлений об отмене решения об одностороннем отказе от контракта, заявки на поставку основной партии товара в целях предоставления предпринимателю возможности устранения нарушения условий контракта, послуживших основанием для принятия учреждением данного решения, а также сообщения о готовности поставить товар в полном объеме соответствующего качества. Суды также учли решение антимонопольного органа, которым отказано заказчику во включении в отношении предпринимателя сведений в реестр недобросовестных поставщиков.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здравоохранения «Салехардская окружная клиническая больница»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