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Ингушетия от 29.09.2020 иск общества удовлетворен. Постановлением Шестнадцатого арбитражного апелляционного суда от 22.12.2020 решение суда первой инстанции отменено, в удовлетворении иска отказано. Арбитражный суд Северо-Кавказского округа постановлением от 08.04.2021 постановление суда апелляционной инстанции оставил без изменения. В кассационной жалобе, поданной в Верховный Суд Российской Федерации, общество ссылается на нарушение названными судебными актами его прав и законных интересов в результате неправильного применения судами норм права, просит отменить постановления судов апелляционной инстанции и округа, оставить в силе решение суда первой инстанции.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Арбитражного суда Республики Ингушетия от 30.11.2018 по делу № А18-1379/2018, оставленным без изменения постановлением Шестнадцатого арбитражного апелляционного суда от 25.06.2019, признаны недействительными решения инспекции от 18.08.2017 № 13302 о неправомерном применении обществом 8 842 088 рублей налоговых вычетов по налоговой декларации по НДС за IV квартал 2016 года, от 18.08.2017 № 18 об отказе в возмещении 8 842 088 рублей НДС, от 20.12.2017 № 520 о неправомерном применении обществом 526 271 рубля налоговых вычетов по налоговой декларации по НДС за I квартал 2017 года, от 20.12.2017 № 20 об отказе в возмещении 526 271 рубля НДС; на инспекцию возложена обязанность устранить допущенные нарушения прав и законных интересов общества. Общество обратилось в инспекцию с заявлениями от 27.08.2019, 03.09.2019, 11.03.2020 о возмещении 9 368 359 рублей НДС на основании вступившего в законную силу решения суда по делу № А18-1379/2018 путем возврата 9 368 359 рублей НДС на расчетный счет. Отсутствие перечисления денежных средств на расчетный счет общества послужило основанием для обращения в арбитражный суд за судебной защитой. Суд первой инстанции, признавая законным и обоснованным требование общества, исходил из неисполнения инспекцией судебного акта по делу № А18-1379/2018. Отменяя решение суда первой инстанции и отказывая в удовлетворении иска, суд апелляционной инстанции, оценив представленные доказательства, пришел к выводу о том, что по существу требование общества сводится к понуждению инспекции исполнить вступившее в законную силу и обязательное для исполнения решение суда по делу № А18-1379/2018. При этом суд апелляционной инстанции исходил из того, что арбитражным судом спор по делу №А18-1379/2018 разрешен в порядке главы 24 Арбитражного процессуального кодекса Российской Федерации; в соответствии с пунктом 3 части 4 статьи 201 Арбитражного процессуального 3 кодекса Российской Федерации на инспекцию возложена обязанность устранить допущенные нарушения прав и законных интересов общества, то есть разрешен вопрос о судьбе денежных средств (9 368 359 рублей НДС), заявленных обществом к возмещению. Суд апелляционной инстанции отметил, что фактическое разрешение арбитражным судом спорного требования лица в порядке главы 24 Арбитражного процессуального кодекса Российской Федерации, в том числе с применением положений пункта 3 части 4 статьи 201 Арбитражного процессуального кодекса Российской Федерации, не предполагает процессуальную возможность и необходимость предъявления этим лицом в последующем в порядке искового производства требования, спор о котором ранее уже разрешен через процессуальный механизм понуждения административного органа исполнить обязанность по устранению допущенных нарушений в отношении этого конкретного лица. Суд округа поддержал выводы суда апелляционной инстанции.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«АТМ»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