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21.09.2020, оставленным без изменения постановлением Девятого арбитражного апелляционного суда от 07.12.2020, в удовлетворении заявления отказано. Постановлением Арбитражного суда Московского округа от 08.04.2021 указанные судебные акты оставлены без изменения. 2 Общество обратилось в Верховный Суд Российской Федерации с кассационной жалобой, в которой просит состоявшиеся по делу судебные акты отменить, заявление удовлетворить.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требований и ограничений по использованию земельного участка. Частью 1.1 статьи 6.7 КоАП Москвы (в редакции, действовавшей в спорный период) установлена ответственность за нарушение требований и ограничений по использованию земельного участка, связанных со строительством, с реконструкцией на нем здания, строения, сооружения, установленных законами города Москвы, иными нормативными правовыми актами города Москвы, правоустанавливающими документами на землю, проектной и иной документацией, определяющей условия использования земельного участка. Оценив представленные доказательства и установив, что к принадлежащим обществу помещениям в нарушение Закона города Москвы от 19.12.2007 № 48 «О землепользовании в городе Москве», Градостроительного кодекса Российской Федерации, возведены пристройки, суды пришли к выводу о наличии в действиях общества состава административного правонарушения, ответственность за которое установлена частью 1.1 статьи 6.7 КоАП Москвы. Обжалуя судебные акты в Верховный Суд Российской Федерации, общество приводит доводы, которые являлись предметом рассмотрения судов и 3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Как установлено судами, противоправное деяние выразилось в использовании обществом земельного участка с нарушением требований и ограничений по использованию земельного участка, связанных со строительством, реконструкцией на нем здания, строения, сооружения, установленных законами города Москвы, иными нормативными правовыми актами города Москвы, правоустанавливающими документами на землю, проектной и иной документацией, определяющей условия использования земельного участка. Ссылки общества на окончание строительства в 2016 году не могут быть приняты во внимание, поскольку в рассматриваемом случае обществу не вменяется осуществление строительства, реконструкции объектов капитального строительства без разрешения на строительство, ответственность за которое установлена частью 1 статьи 9.5 КоАП РФ. Обществу вменяется использование земельного участка с нарушением норм градостроительного законодательства после вступления в законную силу части 1.1 статьи 6.7 КоАП Москвы. Как установлено судами, срок давности привлечения к административной ответственности соблюден. При этом Законом г. Москвы от 19.05.2021 № 14 «О внесении изменений в Закон города Москвы от 21.11.2007 № 45 «Кодекс города Москвы об административных правонарушениях» ответственность за правонарушение не устранена. В жалобе не указано, какие доказательства и возражения общество было лишено возможности представить в связи с отказом суда в отложении судебного разбирательства, и как это могло повлиять на законность принятых судебных актов. Иные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4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Федерации, не подлежат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