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(согласно оттиску почтового штемпеля на конверте) 28.07.2021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А41-77824/2015 является постановление Арбитражного суда Московского округа от 27.05.2021, вступившее в законную силу, согласно части 5 статьи 289 АПК РФ, со дня его принятия – 27.05.2021, следовательно, двухмесячный срок на подачу кассационной жалобы истек 27.07.2021. Одновременно с подачей жалобы Одинцовой О.В. заявлено ходатайство о восстановлении пропущенного процессуального срока. В качестве причины пропуска срока указано на опубликование постановления окружного суда 28.05.2021. Между тем, указанная причина не является уважительной причиной пропуска срока подачи жалобы, поскольку срок на подачу кассационной жалобы исчисляется не с даты опубликования судебного акта (в данном случае своевременного опубликования), а с даты изготовления арбитражным судом кассационной инстанции судебного акта в полном объеме.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Одинцовой Оксане Вячеславовне в удовлетворении ходатайства о восстановлении пропущенного процессуального срока подачи кассационной жалобы на определение Арбитражного суда Московской области от 30.10.2019 по делу № А41-77824/2015, постановление Десятого арбитражного апелляционного суда от 17.11.2020 и постановление Арбитражного суда Московского округа от 27.05.2021 по тому же делу. Жалобу Одинцовой Оксаны Вячеславовны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