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28.02.2019 завершена процедура реализации имущества должника – Поздняковой Раисы Ивановны, правила об освобождении должника от исполнения обязательств перед федеральным бюджетом, установленных приговором Череповецкого городского суда Вологодской области от 06.06.2016 по делу № 1-111/2016, не применены. Межрайонная инспекция Федеральной налоговой службы № 12 по Вологодской области обратилась в арбитражный суд с заявлением о выдаче исполнительного листа на сумму 16 360 069 рублей 07 копеек. Определением Арбитражного суда Вологодской области от 28.09.2020 заявление удовлетворено и инспекции выдан исполнительный лист. Определением Четырнадцатого арбитражного апелляционного суда от 12.03.2021 апелляционная жалоба Поздняковой Р.И. возвращена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2 Арбитражный суд Северо-Западного округа постановлением от 14.05.2021 определение суда апелляционной инстанции оставил без изменения. Позднякова Раиса Ивановна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Судом апелляционной инстанции установлено, что апелляционная жалоба на определение суда первой инстанции подана заявителем с пропуском 10-дневного срока на обжалование судебного акта, установленного Арбитражным процессуальным кодексом Российской Федерации.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259, 264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оценил приведенные причины пропуска срока и пришел к выводу о том, что они не являются уважительными, поскольку Позднякова Р.И. была надлежащим образом извещена о начавшемся судебном процессе по возбуждению в отношении нее дела о банкротстве, в т.ч. о судебном заседании по рассмотрению заявления инспекции о выдаче исполнительного листа.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3 оснований для восстановления пропущенного срока, поскольку Позднякова Р.И. не представила доказательств того, что, действуя разумно и добросовестно, она столкнулась с обстоятельствами, препятствовавшими своевременному направлению апелляционной жалобы и ограничивающими возможность совершения ею соответствующих юридических действий.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Поздняковой Раисе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