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23.11.2020, в удовлетворении требований отказано. Постановлением Шестнадцатого арбитражного апелляционного суда от 10.02.2021, оставленным без изменения постановлением Арбитражного суда Северо-Кавказского округа от 14.04.2021, решение суда частично отменено, прекращено производство по делу в части оспаривания фондом актов налоговой проверки инспекции от 06.03.2019 № 47633 и № 47634. В остальной части решение суда оставлено без изменения. В кассационной жалобе, поданной в Верховный Суд Российской Федерации, фонд,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проверки представленных фондом уточненных налоговых деклараций по налогу на прибыль за 2017 год и 3 месяца 2018 года инспекцией вынесены решения от 26.04.2019 № 7279, 7281 в редакции управления от 09.12.2019 № 08-21/036171, 02.04.2020 № 09-19/008837, 12.10.2020 № 07-30/024307 и об отказе в зачете (возврате) налога на прибыль от 06.03.2019 № 77, которыми начислено 5 041 рубль 09 копеек за 2017 год и 224 328 рублей 77 копеек за 1-3 кварталы 2018 года налога на прибыль, отказано в зачете (возврате) налога. Основанием для вынесения решений послужил вывод инспекции о наличии у размещенных фондом спорных денежных средств в кредитных организациях признаков дохода, поскольку они не находились на специальном счете, образующем Фонд капитального ремонта. Не согласившись с решениями инспекции, общество обратилось в арбитражный суд. Отказывая в удовлетворении требований, суды первой и апелляционной инстанции, исследовав и оценив представленные в материалы дела доказательства, руководствуясь положениями Налогового кодекса Российской Федерации, Жилищного кодекса Российской Федерации, пришли к выводу о том, что оспоренные решения инспекции соответствуют законодательству и не нарушают права и законные интересы заявителя, с чем согласился суд округа. Судебные инстанции поддержали выводы налогового органа о том, что спорные денежные средства, полученные от размещения временно свободных средств в кредитных организациях, являются доходами фонда. Суды указали, что фонд не размещал их на специальном счете, они не образовывали средства Фонда капитального ремонта и подлежат налогообложению в установленном порядке; проценты, начисленные за пользование денежными средствами, находящимися на специальном счете, и от размещения временно свободных денежных средств собственников помещений в МКД, находящихся на счете регионального оператора, признаются имуществом, полученным фондом вне целевого финансирования.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заявителя,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По существу доводы жалобы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основаны на ином толковании норм налогового законодательства,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некоммерческой организации Ставропольского края «Фонд капитального ремонта общего имущества многоквартирных домов»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НЕКОММЕРЧЕСКАЯ ОРГАНИЗАЦИЯ СТАВРОПОЛЬСКОГО КРАЯ "ФОНД КАПИТАЛЬНОГО РЕМОНТА ОБЩЕГО ИМУЩЕСТВА МНОГОКВАРТИРНЫХ ДОМОВ" (подробнее) Ответчики: Инспекция Федеральной налоговой службы по Ленинскому району г. Ставрополя (подробнее) Иные лица: Министерство жилищно-коммунального хозяйства СК (подробнее) Министерство финансов СК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