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20.11.2020, оставленным без изменения постановлением Седьмого арбитражного апелляционного суда от 29.01.2021, в удовлетворении требования отказано. Постановлением Арбитражного суда Западно-Сибирского округа от 04.05.2021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названные судебные акты отменить, считая их принятыми с существенным нарушением норм материального и процессуального права. При изучении доводов жалобы и принятых по делу судебных актов оснований для удовлетворения упомянутой жалобы не установлено. Частью 2.1 статьи 14.16 Кодекса Российской Федерации об административных правонарушениях предусмотрена ответственность за розничную продажу несовершеннолетнему алкогольной продукции, если это действие не содержит уголовно наказуемого деяния. Оценив представленные доказательства и установив факт продажи в магазине предпринимателя пива несовершеннолетнему, руководствуясь положениями Федерального закона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правонарушения по части 2.1 статьи 14.16 Кодекса Российской Федерации об административных правонарушениях. При этом суды исходили из того, что ненадлежащее исполнение трудовых обязанностей работником свидетельствует об отсутствии надлежащего контроля со стороны хозяйствующего субъекта за действиями своих работников; принятые предпринимателем меры оказались явно недостаточными для обеспечения выполнения требований законодательства. Процедура и срок давности привлечения к административной ответственности соблюдены.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Иные приведенные в жалобе доводы, идентичные изложенным в обоснование позиции предпринимателя при рассмотрении дела, подробно исследованы судами и им дана исчерпывающая правовая оценка в обжалуемых судебных актах. Доводы жалобы о рассмотрении материалов по делу об административном правонарушении в отсутствие законного представителя предпринимателя отклонены судами исходя из установленных обстоятельств, свидетельствующих об извещении предпринимателя обо всех процессуальных действиях и отклонении ходатайства об отложении. При этом, чем конкретно нарушены права предпринимателя, какие доказательства он был лишен возможности представить при рассмотрении административного дела, в жалобе не указано.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Комитет по лицензированию Томской области (подробнее) Иные лица: Деапртамент по лицензированию и регионального государственного контроля по Томской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