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30.09.2020, оставленным без изменения постановлением Пятого арбитражного апелляционного суда от 25.12.2020, в иске отказано. Постановление Арбитражного суда Дальневосточного округа от 06.04.2021 указанные судебные акты оставлены без изменения в части отказа в удовлетворении требований общества о взыскании с Дальневосточного таможенного управления основного долга по контрактам от 05.12.2016 № 1, от 29.12.2016 № 2, от 31.01.2017 № 1, от 17.04.2017 № 2, от 08.06.2017 № 3, 2 от 04.07.2017 № 4, от 20.07.2017 № 5 и начисленных на эту сумму задолженности процентов за пользование чужими денежными средствами оставить без изменения; в остальной части судебные акты отменены, дело направлено на новое рассмотрение в Арбитражный суд Приморского края. Общество просит отменить состоявшиеся по делу судебные акты в части отказа в иске, считая их принятыми с существенным нарушением норм материального и процессуального права в указанной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статей 10, 889, 896, 899 Гражданского кодекса Российской Федерации, разъяснениями пунктов 20 и 23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РФ 28.06.2017, суды отказали в иске в обжалуемой части, в отсутствие доказательств невозможности для исполнителя односторонними действиями прекратить исполнение при превышении максимальной цены контрактов. 3 Доводы жалобы повторяют позицию общества по делу, являлись предметом рассмотрения судов и получили исчерпывающую правовую оценку исходя из конкретных установленных обстоятельств, связанных с поведением общества, добросовестностью и разумностью его поведения,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