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«Приволжье-ТрансСервис НН» (далее – Общество) обратилось в Арбитражный суд Нижегородской области с заявлением о признании незаконным бездействия Министерства имущественных и земельных отношений Нижегородской области (далее – Министерство), выразившегося в не включении в Перечень объектов недвижимого имущества, в отношении которых налоговая база определяется как кадастровая стоимость, на 2020 год, утвержденный приказом Министерства от 25.11.2019 № 326-13-369863/19 (далее - Перечень на 2020 год), здания автотехцентра (кадастровый номер 52:21:0000004:127) и здания КПП (кадастровый номер 52:21:0000004:126), расположенных по адресу: Нижегородская обл., г. Дзержинск, Московское ш., д. 8; обязании Министерства устранить допущенное нарушение прав Общества. Решением Арбитражного суда Нижегородской области от 14.10.2020, оставленным без изменения постановлением Первого арбитражного апелляционного суда от 18.12.2020 и постановлением Арбитражного суда Волго- Вятского округа от 28.04.2021,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статьи 378.2 Налогового кодекса Российской Федерации (далее – Налоговый кодекс). По мнению Общества, у Министерства отсутствовали правовые основания для не включения принадлежащего заявителю объекта недвижимости в Перечень на 2020 год. Представленные в материалы дела доказательства подтверждают, что спорное здание является административным и отвечает признакам объекта недвижимости, в отношении которого налоговая база определяется как кадастровая стоимость.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нежилого здания автотехцентра с кадастровым номером 52:21:000000:127, а также здания КПП с кадастровым номером 52:21:0000004:126, расположенных по указанному выше адресу. Приказом Министерства от 25.11.2019 № 326-13-369863/19 утвержден Перечень на 2020 год, в который названные объекты Общества не включены. Общество, сочтя бездействие Министерства, выразившееся в не включении объектов недвижимости в указанный Перечень, незаконным,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375, 378.2 Налогового кодекса, Порядком определения вида фактического использования зданий, утвержденным Постановлением Правительства Нижегородской области от 02.10.2015 № 635, суды отказали в удовлетворении требований, придя к выводам о том, что спорные объекты не относятся к объектам недвижимости, в отношении которых налоговая база определяется как кадастровая стоимость, принимая во внимание результаты анализа технической документации и учитывая сведения о фактическом использовании объектов. Согласно сведениям, содержащимся в Едином государственном реестре недвижимости, принадлежащие Обществу здание КПП с кадастровым номером 53:21:0000004:126 представляет собой одноэтажное нежилое здание ,площадью 3 27,6кв.м,помьтавлено на учет как нежилое здание ,назначение-здание КПП; здание автоцентра автотехцентра с кадастровым номером 52:21:000000:127 представляет собой двухэтажное нежилое здание, площадью 4309,8кв.м, поставлено на кадастровый учет 06.02.2019,назначение-здание автоцентр. Указанные объекты находятся на земельном участке с кадастровым номером 52:21:0000004:101, с видом разрешенного использования- для строительства автотехцентра с АБК встроенной газовой котельной и ТП. Доказательств, свидетельствующих о том, что спорные объекты относятся к административно-деловому или торговому центру, а также о фактическом использовании помещений в целях делового, административного или коммерческого назначения и соответствия их требованиям статьи 378.2 НК РФ не представлено.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«Приволжье-ТрансСервис НН»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