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«Квадра-Генерирующая компания» (далее – ПАО «Квадра», истец) обратилось в Арбитражный суд Воронежской области с иском к администрации городского округа город Воронеж (далее – Администрация), обществу с ограниченной ответственностью (далее – ООО) «РВК-Воронеж» о признании отсутствующим зарегистрированного права собственности муниципального образования – городской округ город Воронеж на нежилое помещение ПНС площадью 41,5 кв. м (кадастровый номер 36:34:0505018:50), расположенное по адресу: г. Воронеж, ул. Героев Сибиряков, 18н; о признании отсутствующим права владения и пользования на основании концессионного соглашения от 23.03.2012 на нежилое помещение с кадастровым номером 36:34:0505018:50; в случае удовлетворения требований о признании прав отсутствующими указать в решении суда, что оно является основанием для исключения из Единого государственного реестра недвижимости записи № 36-36-01/047/2010-735 о государственной регистрации права собственности муниципального образования - городской округ город Воронеж на нежилое помещение с кадастровым номером 36:34:0505018:50 и записи 2 № 36-36-01/080/2012-866 о государственной регистрации права владения и пользования на основании концессионного соглашения от 23.03.2012. Администрация заявила встречные требования, уточненные в порядке статьи 49 АПК РФ, о признании отсутствующим зарегистрированного права собственности на нежилое помещение II в литере А, номера на поэтажном плане 1, 2 площадью 41,5 кв. м (кадастровый номер 36:34:0505018:50), расположенное по адресу: г. Воронеж, ул. Героев Сибиряков, 18Н, являющееся частью нежилого помещения - центрального теплового пункта-13 (ЦТП-13) общей площадью 150,6 кв. м с кадастровым номером 36:34:0505052:4154, расположенного по адресу: г. Воронеж, ул. Героев Сибиряков, 12Т (с учетом уточнения требований). К участию в деле в качестве третьих лиц, не заявляющих самостоятельных требований относительно предмета спора, привлечены Управление Федеральной службы государственной регистрации, кадастра и картографии по Воронежской области, Территориальное управление Федерального агентства по управлению государственным имуществом в Воронежской области. Решением Арбитражного суда Воронежской области от 29.05.2020, оставленным без изменения постановлением Девятнадцатого арбитражного апелляционного суда от 11.11.2020 и постановлением Арбитражного суда Центрального округа от 30.03.2021, в удовлетворении первоначального иска отказано, встречные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с 1972 года обладал всем имуществом нежилого здания ЦТП-13, которое представляет собой единый конструктивный объект капитального строительства. Отсутствие сведений о том, что нежилое помещение площадью 41,5 кв. м (часть ЦТП-13) с кадастровым номером 36:34:0505018:50 подлежит передаче в составе названной ЦТП-13, в акте от 31.01.1972, в плане приватизации производственного объединения и электрификации «Воронежэнерго» от 19.11.1992, не означает, что спорное помещение не было включено в перечень объектов недвижимости, поступивших в собственность истца. Согласно пункту 1 Приложения 3 к Постановлению Верховного Совета Российской Федерации от 27.12.1991 №3020-1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собственность», к муниципальной собственности относились объекты инженерной инфраструктуры города (за исключением входящих в сосав имущества предприятий). Спорный объект входил в состав имущества предприятий, следовал общей судьбе данного имущества и не относился к муниципальной собственности в силу Постановления Верховного Совета Российской Федерации от 27.12.1991 №3020-1. 3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10.06.2002 зарегистрировано право собственности ПАО «Квадра» на объект недвижимости - нежилое здание ЦТП-13 общей площадью 150,6 кв. м, литер А, расположенное по адресу: г. Воронеж, ул. Героев Сибиряков, 12а (кадастровый номер 36:34:05:00-00-00:00:7404:2002-87- 135). Основанием для регистрации права явились: акт передачи с баланса Отдела капитального строительства Воронежского горисполкома в ведение Воронежских тепловых сетей управления «Воронежэнерго» котельной и теплотрасс Юго- Западного района г. Воронежа с теплопунктами, в том числе ЦТП-13 и приватизация имущества производственного объединения энергетики и электрификации «Воронежэнерго». План приватизации утвержден решением Комитета по управлению государственным имуществом Воронежской области от 19.11.1992 № 644. В 2004 году в процессе реорганизации открытого акционерного общества «Воронежэнерго» в форме выделения правопреемником прав на ЦТП-13 стало открытое акционерное общество (далее – ОАО) «Воронежская генерирующая компания», что подтверждается выпиской из разделительного баланса, протоколом от 31.03.2004. В соответствии с договором о присоединении от 22.12.2005 ОАО «Воронежская генерирующая компания» реорганизовано в форме присоединения к ОАО «Территориальная генерирующая компания № 4». Согласно передаточному акту от 30.09.2005 в составе недвижимого имущества, переданного ОАО «Территориальная генерирующая компания № 4», значится нежилое здание ЦТП-13. Наименование юридического лица - ОАО «Территориальная генерирующая компания № 4» 18.05.2010 изменено на ОАО «Квадра-Генерирующая компания», а 01.07.2015 изменена организационно-правовая форма последнего на публичное акционерное общество. Решением Воронежской городской Думы от 09.09.2009 № 263-II «О внесении изменений в решение X сессии XXI созыва Воронежского городского Совета народных депутатов от 14.05.1992 «О городской муниципальной собственности» дополнен перечень объектов муниципальной собственности, согласно которому к объектам муниципальной собственности отнесен объект 4 недвижимости - ЦТП, назначение помещения - ПНС, расположенный по адресу: г. Воронеж, ул. Героев Сибиряков, 18. Согласно справке Управления главного архитектора объекту недвижимости - ПНС, части ЦТП-13 присвоен почтовый адрес: г. Воронеж, ул. Героев Сибиряков, 18н. Ссылаясь на указанные обстоятельства, ПАО «Квадра» обратилось в арбитражный суд с первоначальным иском, а Администрация заявила встречные требования. Исследовав и оценив по правилам статьи 71 АПК РФ представленные доказательства, руководствуясь статьями 12, 218 Гражданского кодекса Российской Федерации, статьей 1 Федерального закона от 13.07.2015 № 218-ФЗ «О государственной регистрации недвижимости», статьей 16 Федерального закона от 06.10.2003 № 131-ФЗ «Об общих принципах организации местного самоуправления в Российской Федерации», статьей 9 Федерального закона от 07.12.2011 № 416-ФЗ «О водоснабжении и водоотведении», разъяснениями, изложенными в пункте 52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Постановлением Верховного Совета Российской Федерации от 27.12.1991 № 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собственность», суды отказали в удовлетворении первоначального иска, и признали обоснованными встречные требования, придя к выводам о том, что спорная часть здания ЦТП-13, занимаемая насосной станцией холодного водоснабжения, не передавалась с баланса Отдела капитального строительства Воронежского Горисполкома в ведение тепловых сетей, не была включена в план приватизации производственного объединения энергетики и электрификации «Воронежэнерго» в 1992 году, в связи с чем правомерно используется ООО «РВК-Воронеж» на договорной основе.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«Квадра-Генерирующая компания» для рассмотрения в судебном заседании Судебной коллегии по экономическим спорам Верховного Суда Российской Федерации. 5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