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Заволжского муниципального района Ивановской области (далее – администрация, взыскатель) обратилась в Арбитражный суд Ивановской области с исковым заявлением к обществу с ограниченной ответственностью «Еврострой» (далее – общество, должник) об обязании устранить выявленные в пределах гарантийного срока недостатки работ, выполненных по контракту от 19.08.2011 № 1. Решением Арбитражного суда Ивановской области от 19.06.2014 исковые требования удовлетворены. Во исполнение данного решения Арбитражным судом Ивановской области 04.09.2014 выдан исполнительный лист серии АС № 002639650. На основании указанного исполнительного документа 22.09.2014 судебным приставом-исполнителем Кинешемского районного отдела судебных приставов Управления Федеральной службы судебных приставов по Ивановской области возбуждено исполнительное производство № 35416/14/37010-ИП. Определением Арбитражного суда Ивановской области от 02.02.2015 должнику предоставлена отсрочка исполнения судебного акта до 01.06.2015. Исполнительное производство 15.05.2015 завершено. 2 Администрация обратилась в арбитражный суд с заявлением о выдаче дубликата исполнительного листа, выданного Арбитражным судом Ивановской области, для исполнения решения суда от 19.06.2014 по настоящему делу. К участию в рассмотрении заявления в качестве заинтересованного лица привлечен Кинешемский районный отдел судебных приставов Управления Федеральной службы судебных приставов по Ивановской области (далее – отдел судебных приставов). Определением Арбитражного суда Ивановской области от 08.12.2020 в удовлетворении заявления отказано. Второй арбитражный апелляционный суд постановлением от 12.02.2021 отменил определение суда первой инстанции и удовлетворил заявление администрации о выдаче дубликата исполнительного листа. Постановлением Арбитражного суда Волго-Вятского округа от 22.04.2021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16, 318, 321, 323 Арбитражного процессуального кодекса Российской Федерации, исходя из того, что исполнительный документ был фактически утрачен судебным приставом-исполнителем, о чем взыскателю стало известно 02.10.2020; с настоящим заявлением администрация обратилась 08.10.2020, то есть в пределах установленного срока; оснований полагать, что администрация знала об утрате исполнительного листа ранее получения ответа судебного пристава, не имеется; требования исполнительного документа должником не исполнены, суд апелляционной инстанции пришел к выводу о наличии оснований для удовлетворения заявления администрации о выдаче дубликата исполнительного листа. Суд округа проверил на соответствие закону вывод апелляционного суда первой инстанции в отношении оснований для удовлетворения рассматриваемого заявления и признал его правомерным. 3 Несогласие заявителя с оценкой судом доказательств, направленное на установление иных фактических обстоятельств, связанных с утратой исполнительного листа, к которым сводятся доводы кассационной жалобы, не создает обозначенных оснований для пересмотра судебных актов Верховным Судом Российской Федерации в кассационном порядке. Поскольку доводы кассационной жалобы не опровергают выводы судов, не подтверждают существенных нарушений норм права, повлиявших на исход дела, оснований для передачи жалобы на рассмотрение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