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инженеров-изыскателей «Инженерная подготовка нефтегазовых комплексов» (далее – Ассоциация) обратилась в Арбитражный суд города Санкт- Петербурга и Ленинградской области с иском к обществу с ограниченной ответственностью «ГеоСервис» (далее – Общество), о взыскании 25 000 рублей задолженности по уплате членских взносов за период с 30.11.2017 по 30.03.2018. Решением Арбитражного суда города Санкт-Петербурга и Ленинградской области от 15.09.2020, оставленным без изменения постановлением Тринадцатого арбитражного апелляционного суда от 01.12.2020 и постановлением Арбитражного суда Северо-Западного округа от 05.04.2021,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исходя из положений частей 5, 6, 7 статьи 3.3 Федерального закона от 29.12.2004 № 191-ФЗ «О введении в действие Градостроительного кодекса Российской Федерации» 2 (далее – Закон № 191-ФЗ) Ассоциация должна была исключить ответчика из числа своих членов по причине его несоответствия требованиям части 2 статьи 55.6 Градостроительного кодекса Российской Федерации (далее – Градостроительный кодекс) не позднее 01.07.2017, в связи с чем у ответчика отсутствует обязанность по уплате членских взносов после указанной даты.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с 05.03.2013 является участником Ассоциации, ему было выдано свидетельство о допуске к видам работ в области инженерных изысканий. Согласно пункту 7.4 Положения размер членского взноса в Ассоциации на каждого члена, в отношении которого решение о приеме в члены принято до 01.09.2018, составляет 60 000 рублей в год, из расчета 5000 рублей в месяц. Решением Совета Ассоциации от 10.04.2018 Общество исключено из состава членов истца за нарушение обязанности по уплате членских взносов. Ссылаясь на наличие у Общества задолженности по уплате членских взносов за период с 30.11.2017 по 30.03.2018, Ассоциация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 Гражданского кодекса Российской Федерации, статьями 55.10, 55.16 Градостроительного кодекса, статьей 3.3 Закона № 191-ФЗ, статьей 3 Федерального закона от 01.12.2007 № 315-ФЗ «О саморегулируемых организациях», суды удовлетворили заявленные требования, придя к правильным выводам о наличии у Общества задолженности перед Ассоциацией по уплате взносов. Отклоняя доводы заявителя, суды указали на непредставление ответчиком документов, свидетельствующих о волеизъявлении Общества добровольно прекратить членство в Ассоциации, а также решение уполномоченного органа истца об исключении ответчика с 01.07.2017 из своих членов, как не выразившего волю на сохранение членства.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3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