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Рустамова Намига Амираслан оглы финансовый управляющий имуществом должника Нерсисян Арсен Гарикович в порядке статьи 60 Федерального закона от 26.10.2002 № 127-ФЗ «О несостоятельности (банкротстве)» обратился с уточненным заявлением о разрешении разногласий по вопросу распределения денежных средств, вырученных от реализации являющегося предметом залога имущества должника. Определением Арбитражного суда Саратовской области от 19.11.2020 заявление удовлетворено, разрешены разногласия, возникшие между финансовым управляющим, должником и конкурсными (залоговыми) кредиторами ПАО «Сбербанк России», ПАО «Промсвязьбанк»; признана обоснованной позиция финансового управляющего имуществом должника Нерсисяна А.Г. относительно распределения денежных средств, вырученных от реализации предметов залога, в соответствии с пунктом 5 статьи 213.27 Федерального закона «О несостоятельности (банкротстве)». 2 Постановлением Двенадцатого арбитражного апелляционного суда от 20.01.2021 изменено определение суда первой инстанции в части урегулирования разногласий между финансовым управляющим должника и ПАО «Сбербанк России», определено, что расходы ПАО «Сбербанк России» на оплату услуг ООО ЧОО «Корвет-95» по охране имущества должника подлежат возмещению в пределах десяти процентов суммы, вырученной от реализации предмета залога и преимущественно перед выплатой вознаграждения арбитражного управляющего в виде процентов; в остальной части определение суда оставлено без изменения. Арбитражный суд Поволжского округа постановлением от 08.04.2021 постановление суда апелляционной инстанции оставил без изменения. Финансовый управляющий Нерсисян Арсен Гарикович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Изменяя определение суда первой инстанции в части урегулирования разногласий между финансовым управляющим должника и ПАО «Сбербанк России», апелляционный суд исходил из конкретных обстоятельств настоящего спора, в том числе условий договоров на охрану имущества должника, и руководствовался положениями статьи 213.27 Федерального закона «О несостоятельности (банкротстве)».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3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Нерсисяну Арсену Гариковичу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