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10.02.2020 Скрипченко В.Г.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утверждена Шепель Наталья Анатольевна. Финансовый управляющий Шепель Н.А. обратилась в Арбитражный суд города Москвы с ходатайством об утверждении мирового соглашения, кредиторы Коваленко А.В. и Ильин С.Г. – ходатайствами о прекращении производства по делу. Определением Арбитражного суда Московской области от 22.01.2021 утверждено мировое соглашение между должником Скрипченко В.Г., конкурсным кредитором и залоговым кредитором Коваленко А.В., конкурсным кредитором Ильиным С.Г. и уполномоченным органом ИФНС России № 29 по городу Москве, прекращено производство по делу о признании несостоятельным (банкротом) Скрипченко В.Г. 2 Арбитражный суд Московского округа постановлением от 07.04.2021 определение суда первой инстанции отменил и направил дело на новое рассмотрение в Арбитражный суд города Москвы. Скрипченко Вадим Германович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определение суда об утверждении мирового соглашения и прекращении производства по делу и направляя дело на новое рассмотрение в арбитражный суд первой инстанции в связи с наличием нерассмотренного требования кредитора, не голосовавшего за выход из процедуры банкротства, окружной суд руководствовался положениями статей 158, 160 Федерального закона от 26.10.2002 № 127-ФЗ «О несостоятельности (банкротстве)», пунктом 19 постановления Пленума Высшего Арбитражного Суда Российской Федерации от 22.06.20212 № 35 «О некоторых процессуальных вопросах, связанных с рассмотрением дел о банкротстве» и действовал в пределах полномочий, предусмотренных статьями 287,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3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Скрипченко Вадиму Германовичу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