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24.08.2020, оставленным без изменения постановлениями Третьего арбитражного апелляционного суда от 30.10.2020 и Арбитражного суда Восточно-Сибирского округа от 08.04.2021, в удовлетворении заявленных требований отказано. В жалобе агентство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нарушение заказчиком, агентством (уполномоченный орган)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 формировании документации электронного аукциона на оказание услуг по акарицидной (противоклещевой) обработке и проведению энтомологического обследования территории спортивно-туристической зоны «Гремячая грива», выразившееся в отсутствии в данной документации единого требования к участникам закупки о наличии лицензии на осуществление медицинской деятельности (с указанием работ (услуг) по дезинфектологии), антимонопольным органом принято обжалуемое решение. Управлением жалоба общества признана обоснованной, заказчик и уполномоченный орган - нарушившими требования пункта 1 части 1 статьи 31, пункта 2 части 1, части 3 статьи 64 Закона о контрактной системе. Управлением выдано предписание об устранении выявленных нарушений. Не согласившись с ненормативными правовыми актами антимонопольного органа, агентство обратилось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пункта 1 части 1 статьи 31, частей 1, 3 статьи 64, пункта 2 части 5 статьи 66 Закона о контрактной системе, Федерального закона от 04.05.2011 № 99-ФЗ «О лицензировании отдельных видов деятельности» (далее - Закон № 99-ФЗ), Федерального закона от 21.11.2011 № 323-ФЗ «Об основах охраны здоровья граждан в Российской Федерации» (далее – Закон № 323-ФЗ), Федерального закона от 30.03.1999 № 52-ФЗ «О санитарно-эпидемиологическом благополучии населения» (далее - Закон № 52-ФЗ), а также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утвержденным постановлением Правительства Российской Федерации от 16.04.2012 № 291, пришли к правильному выводу о законности решения и предписания антимонопольного органа. При этом судебные инстанции исходили из того, что деятельность по проведению дезинфекционных, дезинсекционных, дератизационных работ в соответствии с Законом № 323-ФЗ должна рассматриваться как деятельность в области охраны здоровья граждан и медицинская деятельность, а также как санитарно-противоэпидемические (профилактические) мероприятия в значении, данном в Законе № 52-ФЗ, и в соответствии с Законом № 99-ФЗ подлежит лицензированию. При исследовании обстоятельств дела установлено, что при осуществлении спорной закупки заказчиком, уполномоченным органом не были совершены действия по установлению требования к участникам закупки о необходимости наличия и предоставления в составе второй части заявки копии лицензии на осуществление медицинской деятельности с правом осуществления следующего вида работ (услуг): дезинфектология, что является нарушением требований пункта 1 части 1 статьи 31, пункта 2 части 1, части 3 статьи 64 Закона о контрактной системе. Выводы судов соответствуют правовой позиции Судебной коллегии по экономическим спорам Верховного Суда Российской Федерации, изложенной в определениях от 12.01.2018 № 310-КГ17-14344, от 15.01.2018 № 3090КГ17-12073. Доводы кассационной жалобы основаны на ошибочном толковании норм права,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агентству государственного заказа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Агентство государственного заказа Красноярского края (подробнее) Ответчики: Управление Федеральной антимонопольной службы по Красноярскому краю (подробнее) Иные лица: Краевое государственное казенное учреждение "ТИЦ" (подробнее) ООО "Данделион"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