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07.08.2019, оставленным без изменения постановлением Шестнадцатого арбитражного апелляционного суда от 25.10.2019, производство по делу прекращено на основании пункта 2 части 1 статьи 150 Арбитражного процессуального кодекса Российской Федерации. Постановлением Арбитражного суда Северо-Кавказского округа от 23.01.2020 определение суда первой инстанции от 07.08.2019 и постановление апелляционного суда от 25.10.2019 отменены, дело направлено на новое рассмотрение в суд первой инстанции. Определением Арбитражного суда Кабардино-Балкарской Республики от 04.03.2020 принят отказ от иска к ФИО17, производство по делу в данной части прекращено. По результатам повторного рассмотрения спора решением Арбитражного суда Кабардино-Балкарской Республики от 10.08.2020 признаны недействительными результаты торгов в форме открытого аукциона на право осуществления регулярных перевозок по муниципальным маршрутам городского округа Нальчик по лоту № 20 маршрут № 17А «Аэропорт – Хасанья (совхоз Декоративных культур)», оформленные протоколом рассмотрения заявок на участие в открытом конкурсе от 27.06.2018 № 2, протоколом оценки и сопоставления заявок на участие в открытом конкурсе от 10.07.2018 № 3/20, протоколом рассмотрения результатов проверки транспортных средств участника открытого конкурса, получившего право на получение свидетельства об осуществлении перевозок по муниципальному маршруту регулярных перевозок и карт соответствующего маршрута от 13.08.2018 № 4/20. В удовлетворении остальной части иска отказано. Шестнадцатый арбитражный апелляционный суд определением от 23.10.2020 перешел к рассмотрению дела по правилам, установленным для рассмотрения дела в арбитражном суде первой инстанции, в соответствии с пунктом 2 части 4 статьи 270 Арбитражного процессуального кодекса Российской Федерации. Постановлением Шестнадцатого арбитражного апелляционного суда от 31.12.2020, оставленным без изменения постановлением Арбитражного суда Северо-Кавказского округа от 28.04.2021, решение суда первой инстанции отменено, в удовлетворении иска отказано. В кассационной жалобе, поданной в Верховный Суд Российской Федерации, заявители просят отменить судебные акты судов апелляционной инстанции и округа,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иска, суд апелляционной инстанции руководствовался положениями статей 160 , 168 , 447 , 449 Гражданского кодекса Российской Федерации, подпункта 12 пункта 2 статьи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правовой позицией, изложенной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информационном письме Президиума Высшего Арбитражного Суда Российской Федерации от 22.12.2005 № 101 «Обзор практики рассмотрения споров, связанных с признанием недействительными публичных торгов, проводимых в рамках исполнительного производства», а также принял во внимание обстоятельства, установленные по результатам рассмотрения дела № А20-4000/2018. Апелляционный суд исходил из того, что истцы участвовали в конкурсе не как самостоятельные субъекты экономической деятельности, а как участники простого товарищества, в связи с чем они не являются лицами, заинтересованными в оспаривании конкурса. Суд округа поддержал выводы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не установлено.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«Ралли-Спорт», «Ралли-Спорт плюс», индивидуальным предпринимателям ФИО1, ФИО2, ФИО3, ФИО4, ФИО5, ФИО6, ФИО7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Горина Татьяна Викторовна (подробнее) ООО "Рали-Спорт плюс" (подробнее) ООО "Ралли-Спорт" (подробнее) ООО "Ралли-Спорт плюс" (подробнее) Ответчики: Местная администрация г.о.Нальчика (подробнее) ООО "ДКР Логистик" (подробнее) ООО "Перевозчик" (подробнее) Иные лица: Арбитражный суд Северо-Кавказского округа (подробнее) Шестнадцатый Арбитражный апелляционный суд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