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«Электрокомплект» (ИНН &lt;***&gt;; далее – Общество) в лице ФИО1 обратилось в Арбитражный суд Иркутской области с иском к ФИО2 в лице законного представителя ФИО3, ФИО4, ФИО5, Обществу с требованиями о признании недействительными взаимосвязанных сделок по отчуждению имущества, в совокупности являющихся единой крупной сделкой, заключенной между Обществом и ФИО6; применении последствий недействительности указанных сделок в виде восстановления корпоративного контроля ФИО1 над Обществом; обязания ответчиков возвратить истцу реализованное по взаимосвязанным сделкам имущество (с учетом объединения дел № А19-4729/2016, А19-5820/2016, А19-14800/2016 в одно производство с присвоением объединенному делу номера А19-4729/2016; уточнения заявленных требований в порядке статьи 49 Арбитражного процессуального Кодекса Российской Федерации (далее – АПК РФ)); привлечения в качестве ответчика общества с ограниченной ответственностью «Электрокомплект» (ИНН 3801123049); замены ответчика Истомина С.Д. на ответчиков – Истомину А.С. в лице законного представителя Истоминой Н.А., Истомина Д.А., Истомину О.С. в порядке процессуального правопреемства))). Решением Арбитражного суда Иркутской области от 13.06.2018, оставленным без изменения постановлением Четвертого арбитражного апелляционного суда от 17.02.2021 и постановлением Арбитражного суда Восточно-Сибирского округа от 19.05.2021, суд прекратил производство по делу в части отказа истца от требований; в остальной части иск удовлетворил в полном объеме; распределил расходы по уплате государственной пошлины. В кассационной жалобе, поданной в Верховный Суд Российской Федерации, заявитель просит отменить состоявшиеся судебные акты в части распределения судебных расходов, ссылаясь на существенное нарушение судами норм процессуального права. В обоснование доводов жалобы заявитель указывает, что судом неправомерно отнесены судебный расходы только на юридические лица.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Распределяя судебные расходы, суды руководствовались статьями 101 , 102 , 106 , 110 АПК РФ . Доводы кассационной жалобы не свидетельствуют о допущенных судами существенных нарушениях норм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«Электрокомплект» (ИНН &lt;***&gt;)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"Элекрокомплект" (подробнее) Ответчики: Истоминой Анне Сергеевне в лице законного представителя Истоминой Натальи Александровны (подробнее) ООО "ЭЛЕКТРОКОМПЛЕКТ" (подробнее) Иные лица: Департамент ЗАГС Забайкальского края (подробнее) Нотариус Малютина Татьяна Викторовна (подробнее) Нотариус Нотариальной палаты Зайбайкальского края Степанова Татьяна Филипповна (подробнее) Отдел ЗАГС Железнодорожного района г. Читы Департамента ЗАГС Забайкальского края (подробнее) Отдел ЗАГС Центрального района г. Читы Департамента ЗАГС Забайкальского края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