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«Первая Грузовая Компания» обратилось в Арбитражный суд Приморского края с иском о взыскании с общества с ограниченной ответственностью «ТЗК ДВ» 38 400 рублей штрафа за задержку вагонов под выгрузкой в местах необщего пользования.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«Российские железные дороги», общество с ограниченной ответственностью «РН-Востокнефтепродукт», акционерное общество «РН-Транс», акционерное общество «Артемовское предприятие промышленного железнодорожного транспорта». Решением Арбитражного суда Приморского края от 28.07.2020 в удовлетворении иска отказано. Постановлением Пятого арбитражного апелляционного суда от 24.11.2020 решение суда первой инстанции отменено и иск удовлетворен. 2 Арбитражный суд Дальневосточного округа постановлением от 12.03.2021 постановление суда апелляционной инстанции оставил без изменения. Общество с ограниченной ответственностью «ТЗК ДВ»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Письмом судьи Верховного Суда Российской Федерации от 28.05.2021 дело истребовано из Арбитражного суда Приморского края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истец - владелец вагонов является оператором подвижного состава, признав доказанным нарушение ответчиком (грузополучателем) установленных сроков оборота вагонов, руководствуясь положениями статей 785, 793 Гражданского кодекса Российской Федерации, статьей 2 Федерального закона от 10.01.2003 № 17-ФЗ «О железнодорожном транспорте в Российской Федерации», статьями 36, 62, 99, 100, 101 Федерального закона от 10.01.2003 № 18-ФЗ «Устав железнодорожного транспорта Российской Федерации», правовой позицией, приведенной в постановлении Президиума Высшего Арбитражного Суда Российской Федерации от 20.03.2012 № 15028/11 и изложенной в пункте 14 Обзора судебной практики по спорам, связанным с договорами перевозки груза и транспортной экспедиции, утвержденного Президиумом Верховного Суда Российской Федерации 20.12.2017, апелляционный суд пришел к выводу о наличии у истца права требования от ответчика уплаты законного штрафа за задержку вагонов под выгрузкой.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«ТЗК ДВ»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