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финансовым управляющим имуществом должника - Друговой Аленой Павловной в Арбитражный суд Свердловской области подано ходатайство о завершении процедуры реализации имущества должника в рамках дела о признании Давыдова Дениса Сергеевича несостоятельным (банкротом) и применении в отношении должника правила об освобождении от обязательств. Определением Арбитражного суда Свердловской области от 09.10.2020 завершена процедура реализации имущества гражданина Давыдова Д.С. с освобождением его от дальнейшего исполнения требований кредиторов, в том числе не заявленных при введении процедуры реализации. Постановлением Семнадцатого арбитражного апелляционного суда от 23.12.2020 определение суда первой инстанции оставлено без изменения. Арбитражный суд Уральского округа постановлением от 07.04.2021 указанные судебные акты отменил в части освобождения Давыдова Д.С. от дальнейшего исполнения требований кредиторов, в том числе не заявленных при введении процедуры реализации; в освобождении должника от дальнейшего исполнения обязательств перед кредиторами отказал. 2 Давыдов Денис Сергеевич обратился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Удовлетворяя ходатайство управляющего, суды первой и апелляционной инстанций, руководствуясь положениями статьи 213.28 Федерального закона от 26.10.2002 № 127-ФЗ «О несостоятельности (банкротстве)», установив, что управляющим проведены все необходимые мероприятия, предусмотренные в процедуре банкротства, пришли к выводу о наличии достаточных оснований для завершения процедура реализации имущества должника. Отменяя судебные акты в части освобождения должника от дальнейшего исполнения требований кредиторов и отказывая в применении правила об освобождении от исполнения обязательств, суд округа руководствовался статьей 213.28 Федерального закона от 26.10.2002 № 127-ФЗ «О несостоятельности (банкротстве)», разъяснениями, изложенными в пунктах 42,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недобросовестности Давыдова Д.С., поскольку вступившими в законную силу судебными актами по настоящему делу о банкротстве установлено, что должник с целью незаконного уклонения от погашения кредиторской задолженности предпринимал действия по неправомерному выводу всех своих ликвидных активов, не представлял необходимые сведения управляющему и суду, финансовым управляющим были установлены признаки преднамеренного банкротства должника. 3 Доводы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Давыдову Денису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