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27.07.2021 обратился в Верховный Суд Российской Федерации с жалобой на определение судьи Верховного Суда Российской Федерации от 19.07.2021 № 308-ЭС21-6361, решение Арбитражного суда Ростовской области от 30.07.2020, постановление Пятнадцатого арбитражного апелляционного суда от 13.10.2020 и постановление Арбитражного суда Московского округа от 27.01.2021 по делу № А53-43100/2019,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Межрайонной инспекции Федеральной налоговой службы № 27 по Ростовской области о восстановлении пропущенного процессуального срока отказать. Жалобу возвратить заявителю.Судья Верховного Суда Российской Федерации М.К. Антонова Суд: Верховный Суд РФ (подробнее) Истцы: АО "Торговый Комплекс Горизонт" (подробнее) Ответчики: Межрайонная инспекция федеральной налоговой службы №27 по Ростовской области (подробнее) Судьи дела: Антонова М.К. (судья) (подробнее) Последние документы по делу: Определение от 29 июля 2021 г. по делу № А53-43100/2019 Определение от 19 июля 2021 г. по делу № А53-43100/2019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