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02.11.2020, оставленным без изменения постановлением Тринадцатого арбитражного апелляционного суда от 25.01.2021 и постановлением Арбитражного суда Северо-Западного округа от 25.05.2021, в удовлетворении иска отказано. В кассационной жалобе, поданной в Верховный Суд Российской Федерации, общество, ссылаясь на существенное нарушение судами норм права, просит отменить судебные акты и удовлетворить исковое заявление.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обществом (далее - лизингополучатель) и ООО «Альфамобиль» (далее - лизингодатель) заключен договор лизинга от 09.10.2018 № 09720-СПБ-18-Л, по условиям которого лизингодатель обязался приобрести у определенного лизингополучателем поставщика в собственность легковой автомобиль Nissan Almera. Кроме того, ООО «Альфамобиль» (далее - страхователь) и страховой компанией (страховщик) заключен договор страхования (полис) от 15.10.2018 № SYS1446186537, сроком действия с 16.10.2018 по 15.10.2019 23.06.2019 у дома № 235 на Красносельском шоссе Пушкинского района Санкт-Петербурга произошло дорожно-транспортное происшествие - транспортное средство под управлением Гайбуллоева Х.С. совершило наезд на препятствие (силовое ограждение), в результате которого транспортное средство получило повреждения. При этом водитель транспортного средства скрылся с места дорожно-транспортного происшествия. Общество обратилось в страховую компанию с заявлением о страховой выплате, по результатам рассмотрения в страховой выплате отказано. Обществом на основании договора от 20.01.2020 № 1842/20А проведена независимая экспертиза для определения стоимости ремонта транспортного средства, которая составила 500 507 рублей. Неисполнение страховой компанией претензии общества о выплате 582 120 рублей страхового возмещения и компенсации 16 000 рублей, потраченных на проведение независимой экспертизы, послужило основанием для обращения в арбитражный суд. Рассматривая спор, суд первой инстанции, исследовав и оценив представленные в материалы дела доказательства, руководствуясь положениями Гражданского кодекса Российской Федерации (далее - Гражданский кодекс), Закона Российской Федерации от 27.11.1992 № 4015-1 «Об организации страхового дела в Российской Федерации», учитывая разъяснения, изложенные в пункте 2 Обзора по отдельным вопросам судебной практики, связанным с добровольным страхованием имущества граждан, утвержденного Президиумом Верховного Суда Российской Федерации 27.12.2017, пришел к выводу, что произошедшее событие не является 3 страховым случаем, наступление которого влечет обязанность страхового общества по выплате страхового возмещения, с чем согласились суды апелляционной инстанции и округа. Судебные инстанции указали, что условие пункта 4.2.8 Правил страхования не противоречит нормам действующего законодательства; определение страховых случаев, от наступления которых производится страхование, соответствует принципу свободы договора, закрепленному в статье 421 Гражданского кодекса. Доводы общества, изложенные в кассационной жалобе, являлись предметом рассмотрения судов трех инстанций и получили надлежащую правовую оценку. Приведенные доводы не опровергают выводы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«Директ»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