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Научно-производственное предприятие «Вулкан-ТМ» (далее – ООО НПП «Вулкан-ТМ», Общество) в лице Ильина Геннадия Ивановича обратилось в Арбитражный суд Тульской области с иском к Золотухину Владимиру Ивановичу о взыскании 28 778 622 рублей 20 копеек убытков. К участию в деле в качестве третьих лиц, не заявляющих самостоятельных требований относительно предмета спора, привлечены Ильина Екатерина Геннадьевна, Золотухина Наталья Павловна, Межрайонная инспекция Федеральной налоговой службы № 12 по Тульской области (далее – Инспекция). Решением Арбитражного суда Тульской области от 18.11.2019 в удовлетворении требованиях отказано. Дополнительным решением Арбитражного суда Тульской области от 24.12.2019 с Ильина Г.И. в доход федерального бюджета взыскана государственная пошлина. Решение от 18.11.2019 и дополнительное решение от 24.12.2019 оставлены без изменения постановлением Двадцатого арбитражного апелляционного суда от 21.10.2020. Постановлением Арбитражного суда Центрального округа от 06.04.2021 названные судебные акты также оставлены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проигнорировали отсутствие финансово-хозяйственной деятельности контрагентов истца. По мнению Ильина Г.С. судебные инстанции неверно применили срок исковой давности к заявленным требованиям; на него необоснованно отнесены судебные расходы, так как он является инвалидом II группы и освобожден от уплаты государственной пошлины.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НПП «Вулкан-ТМ» являются Ильин Г.И. с долей 36,75% в уставном капитале юридического лица, Ильина Е.Г. – 12,25% и Золотухина Н.П. – 51%; последний также с 11.04.2007 является генеральным директором хозяйствующего субъекта. Как установили суды, Золотухин Н.П. заключил договоры с обществом с ограниченной ответственностью (далее – ООО) «Стройконструкция» от 11.01.2011 № 11 на оказание услуг производственно-технического назначения; с ООО «Строй-К» договор поставки от 11.01.2011 № 7; с ООО «ЭфактПроф» договор поставки от 02.04.2013 № 5; с ООО «ЭкспрессАвто» договор перевозки от 22.04.2013 № 02/13. По мнению Ильина Г.И., подписав акты выполненных работ и произведя оплату, Золотухин В.И. причинил ООО НПП «Вулкан-ТМ» убытки, поскольку со стороны названных выше контрагентов отсутствовало встречное исполнение, что подтверждено решением Инспекции от 27.10.2017 № 29, составленным по результатам выездной налоговой проверки. Согласно вышеназванному решению Инспекции, в рассматриваемом случае имело место отсутствие реальных договорных отношений с контрагентами, которые имеют признаки юридических лиц, не осуществляющих финансово- хозяйственную деятельность. Ссылаясь на указанные обстоятельства, истец обратился в арбитражный суд с соответствующими требованиями. 3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выводам об отсутствии необходимой совокупности условий для привлечения Золотухина В.И. к гражданско-правовой ответственности в виде возмещения убытков. Судами принято во внимание, что контрагенты исполняли свои обязательства по договорам, что нашло свое подтверждение в решении Федеральной налоговой службы от 21.06.2018 № СП-4-9/11936, которым отменено решение Инспекции, на которое ссылался истец. Руководствуясь статьями 195, 196, 199, 200 Гражданского кодекса, суды также признали пропущенным срок исковой давности по заявленным требованиям, учитывая, что Ильин Г.И., как участник общества, мог узнать о наличии заключенных Золотухиным В.И. от имени юридического лица спорных 4 договорах, не позднее даты проведения ежегодных общих собраний, проводимых по итогам 2011-2014 годов. Распределяя судебные расходы, суды верно приняли во внимание подпункт 1 пункта 1 статьи 333.21, пункт 2, 3 статьи 333.37 Налогового кодекса Российской Федерации.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Ильина Геннадия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