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117, 184, 291.2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Восстановить срок подачи кассационной жалобы на определение Арбитражного суда Калужской области от 27.11.2020, постановление Двадцатого арбитражного апелляционного суда от 15.02.2021 и постановление Арбитражного суда Центрального округа от 18.05.2021 по делу № А23-1311/2020. Судья Верховного Суда И.А. Букина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