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21.10.2020, оставленным без изменения постановлением Седьмого арбитражного апелляционного суда от 13.01.2021 и постановлением Арбитражного суда Западно-Сибирского округа от 19.04.2021, в удовлетворении заявленных требований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единой информационной системе в сфере закупок учреждением было размещено извещение о проведении электронного аукциона по строительству объекта газоснабжение села Усть- Луковка Ордынского района Новосибирской области. В соответствии с решением аукционной комиссии учреждения, оформленного протоколом подведения итогов аукциона в электронной форме от 14.04.2020 № 2, заявки ПКСР «КЕДР» и ООО «Фортуна-Н» признаны не соответствующими требованиям, установленным документацией о проведении электронного аукциона. По результатам рассмотрения жалоб ПКСР «КЕДР» и ООО «ФортунаН» на действия аукционной комиссии учреждения антимонопольным органом вынесено решение о признании жалобы ООО «Фортуна-Н» частично обоснованной (пункт 1), жалобы ПКСР «КЕДР» - обоснованной (пункт 2), комиссия по осуществлению закупок учреждения признана нарушившей часть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(пункт 3). На основании принятого решения учреждению выдано предписание от 24.04.2020 № 054/06/69-761/2020 о прекращении выявленного нарушения. Не согласившись с пунктами 1, 2, 3 решения антимонопольного органа и предписанием в части требования о прекращении нарушения части 6 статьи 69 Закона о контрактной системе, учреждение обратилось в арбитражный суд. Отказывая в удовлетворении заявленных требований, суды первой и апелляционной инстанций, руководствуясь положениями Закона о контрактной системе, пришли к выводу о соответствии решения и предписания управления в оспариваемой части требованиям действующего законодательства, с чем согласился суд округа. 3 Судебные инстанции согласились с выводами антимонопольного органа о том, что ПКСР «КЕДР» в составе второй части заявки представлены надлежащие документы, свидетельствующие о наличии у него опыта по строительству линейного объекта, в связи с чем у учреждения отсутствовали правовые основания для признания данной заявки несоответствующей требованиям документации об электронном аукционе. В отношении заявки ООО «Фортуна» суды отметили, что признавая данную заявку несоответствующей аукционной документации, учреждение указало на представление со второй частью заявки актов о приемке выполненных работ № 1, 2, 3 от 11.12.2017, подготовленных с использованием выпущенной 10.01.2019 версии программного комплекса «ГРАНД-Смета», что свидетельствует о недостоверности указанных в них сведений о времени подписания их сторонами; в актах о приемке выполненных работ № 1, 2, 3 от 11.12.2007 указано, что они составлены во исполнение договора с иными реквизитами. Между тем, оформление актов приемки выполненных работ в более поздней версии программного комплекса «ГРАНД-Смета» не может выступать в качестве основания для признания представленных документов недостоверными, а заявки несоответствующей требованиям аукционной документации. Таким образом, установив указанные обстоятельства, суды признали ненормативные правовые акты антимонопольного органа законными. Доводы учреждения,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Новосибирской области «Управление контрактной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