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Бирюков Сергей Петрович, Бирюкова Светлана Сергеевна обратились в Арбитражный суд Московской области с иском к закрытому акционерному обществу «Дорстройсервис» (далее – Общество) об исключении ответчика из состава участников общества с ограниченной ответственностью Компания «Союзглавбумпром» (далее – Компания). Решением Арбитражного суда Московской области от 03.12.2008, оставленным без изменения постановлением Десятого арбитражного апелляционного суда от 10.03.2009, в удовлетворении иска отказано. Постановлением Федерального арбитражного суда Московской округа от 05.06.2009 решение от 03.12.2008 и постановление от 10.03.2009 отменены, дело направлено на новое рассмотрение в Арбитражный суд Московской области. Вступившим в законную силу решением Арбитражного суда Московской области от 02.11.2009 требования удовлетворены: Общество исключено из числа участников Компании. Общество 26.08.2019 обратилось в Арбитражный суд Московской области с заявлением о пересмотре решения от 02.11.2009 по вновь открывшимся обстоятельствам. 2 Определением Арбитражного суда Московской области от 09.01.2020, оставленным без изменения постановлением Десятого арбитражного апелляционного суда от 07.10.2020, заявление Общества возвращено. Не согласившись с вынесенным судебными актами по итогам рассмотрения заявления, Общество обратилось в Арбитражный суд Московского округа с кассационной жалобой. Определением Арбитражного суда Московского округа от 23.12.2020, оставленным без изменения определением того же суда от 23.03.2021, производство по кассационной жалобе Общества на определение Арбитражного суда Московской области от 09.01.2020 и постановление Десятого арбитражного апелляционного суда от 07.10.2020 прекращено на основании пункта 5 части 1 статьи 150 Арбитражного процессуального кодекса Российской Федерации (далее – АПК РФ), в связи с внесением в Единый государственный реестр юридических лиц (далее – ЕГРЮЛ) сведений о ликвидации Компании. В кассационной жалобе, поданной в Верховный Суд Российской Федерации, заявитель просит изменить мотивировочную часть определения суда округа о прекращении производства по кассационной жалобе,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 округа незаконно проигнорировал доводы Общества о наличии оснований для вынесения частного определения в связи с рассмотрением в апелляционной инстанции дела по существу при наличии оснований для прекращения производства по апелляционной жалобе в связи с ликвидацией Компании. Общество также присудить компенсацию за нарушение права на судопроизводство в разумный срок на основании части 4 статьи 291.1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Прекращая производство по кассационной жалобе, суд округа руководствовался пунктом 3 статьи 49, статьей 64.2 Гражданского кодекса Российской Федерации, пунктом 5 части 1 статьи 150 АПК РФ и исходил из того, что регистрирующим органом в ЕГРЮЛ 02.09.2020 внесены сведения о ликвидации Компании. Поскольку в рамках настоящего дела заявлены требования об исключении ЗАО «Достройсервис» из состава участников Компании «Союзглавбумпром», которое исключено из ЕГРЮЛ, производство по жалобе правомерно прекращено. Доводы заявителя о том, что судом апелляционной инстанции неправомерно рассмотрена апелляционная жалоба по существу не могут быть приняты во внимание, поскольку постановление Десятого арбитражного апелляционного суда от 07.10.2020 не является предметом обжалования по настоящей жалобе.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«Дорстройсервис»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