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«Совхоз имени Ленина» в лице акционеров ФИО2, ФИО3, ФИО4, ФИО5, ФИО6, ФИО7 обратилось в Арбитражный суд Московской области с исковым заявлением к ФИО1, о взыскании с ФИО1 в пользу закрытого акционерного общества «Совхоз имени Ленина» убытков в сумме 2 093 793 000 руб., в том числе 1 095 499 000 руб. в качестве реального ущерба и 998 294 000 руб. в качестве упущенной выгоды (с учетом уточнения исковых требований, принятого судом в порядке статьи 49 Арбитражного процессуального кодекса Российской Федерации). Решением Арбитражного суда Московской области от 14.02.2019, оставленным без изменения постановлением Десятого арбитражного апелляционного суда от 15.05.2019, в удовлетворении исковых требований отказано. Постановлением Арбитражного суда Московского округа от 09.10.2019 решение суда от 14.02.2019 и постановление апелляционного суда от 15.05.2019 отменены, дело направлено на рассмотрение в суд первой инстанции. В кассационной жалобе заявитель просит отменить постановление окружного суда, судебные акты судов первой и апелляционной инстанций оставить без изменения. Заявитель считает, что судом существенно нарушены нормы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тем, таких оснований по результатам изучения судебных актов, принятых по делу, и доводов кассационной жалобы заявителя не установлено. Отменяя принятые по делу судебные акты, окружной суд исходил из того, что судами установлены не все обстоятельства, имеющие значения для настоящего дела, и им не дана надлежащая правовая оценка. Суд округа указал на то, что при новом рассмотрении дела суду надлежит учесть обстоятельства, установленные в рамках дела № А41-10337/2018, проверить доводы сторон о соблюдении требований пункта 5 статьи 71 Закона об акционерных обществах (размер владения размещенными обыкновенными акциями), рассмотреть вопрос о назначении судебной экспертизы по вопросу определения размера убытков в виде реального ущерба и упущенной выгоды, разрешить вопрос о привлечении к участию в деле акционера ФИО8, права и обязанности которой могут быть затронуты судебным актом. Нарушений норм права судом кассационной инстанции не допущено. Постановление суда округа принято в соответствии с полномочиями и пределами их осуществления судом кассационной инстанции, предусмотренными статьями 286 , 287 Арбитражного процессуального кодекса Российской Федерации. При новом рассмотрении дела заявитель не лишен возможности изложить свои доводы и представить соответствующие доказательства, обосновывающие его правовую позицию.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Федерации, не установлено. Одновременно ФИО1 заявлено ходатайство о приостановлении исполнения обжалуемого судебного акта. Согласно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Поскольку дело не истребовано, в передаче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обжалуемого судебного акта подлежит оставлению без рассмотрения.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А.Н. Маненков Суд: Верховный Суд РФ (подробнее) Судьи дела: Маненков А.Н.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