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Хлестунова Алексея Геннадьевича финансовый управляющий Гюнтер Анна Николаевна обратилась в Арбитражный суд Кемеровской области с ходатайством об обязании должника предоставить доступ в жилые помещения, расположенные в городе Новокузнецке Кемеровской области по адресам: улица Суворова, дом 8, квартира № 89, и улица Куйбышева, дом 3, квартира № 34, и взыскании с Хлестунова А.Г. судебной неустойки в размере 1 000 рублей за каждый день неисполнения судебного акта, начиная с даты изготовления определения суда по заявлению о предоставлении доступа в жилое помещение в полном объеме по день фактического предоставления доступа. Определением Арбитражного суда Кемеровской области от 25.11.2020 (с учетом определения от 14.01.2021 об исправлении опечатки) ходатайство финансового управляющего имуществом должника удовлетворено в части возложения на Хлестунова А.Г. обязанности по предоставлению финансовому 2 управляющему доступа в жилые помещения и взыскании с должника судебной неустойки в размере 500 рублей за каждый день просрочки исполнения судебного акта; в удовлетворении ходатайства в остальной части отказано. Постановлением Седьмого арбитражного апелляционного суда от 25.01.2021 определение суда первой инстанции оставлено без изменения. Арбитражный суд Западно-Сибирского округа постановлением от 07.04.2021 указанные судебные акты оставил без изменения. Хлестунов Алексей Геннадьевича (должник)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Удовлетворяя ходатайство финансового управляющего имуществом должника, суды оценили представленные доказательства по правилам статьи 71 Арбитражного процессуального кодекса Российской Федерации, руководствовались положениями статей 213.16, 213.25, 213.26 Федерального закона от 26.10.2002 № 127-ФЗ «О несостоятельности (банкротстве)», разъяснениями, изложенными в пунктах 39, 42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необходимости исполнения финансовым управляющим своих обязанностей по выявлению и реализации имущества должника и пополнению конкурсной массы, учитывая недобросовестное поведение должника по воспрепятствованию исполнению финансовым управляющим своих обязанностей и необходимости стимулирования должника к скорейшему исполнению требования финансового управляющего. 3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Хлестунову Алексею Геннадьевичу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