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Богдановой Надежды Алексеевны последняя обратилась в Арбитражный суд Республики Коми с заявлением об исключении из конкурсной массы квартиры общей площадью 84,7 кв.м., расположенной по адресу: г. Санкт-Петербург, ул. Варшавская, д. 19, корп. 2, лит. А, кв. 676, кадастровый номер 78:14:0007544:2970, как единственного пригодного для постоянного проживания Богдановой Н.А. и ее супруга помещения. В качестве третьих лиц, не заявляющих самостоятельных требований относительного предмета спора, привлечены Богданов Исаак Меерович (супруг Богдановой Н.А.) и Богданов Александр Исаакович (сын должника). Определением Арбитражного суда Республики Коми от 02.12.2020 заявление удовлетворено. Постановлением Второго арбитражного апелляционного суда от 16.03.2021 определение суда первой инстанции оставлено без изменения. 2 Арбитражный суд Волго-Вятского округа постановлением от 13.05.2021 указанные судебные акты оставил без изменения. Общество с ограниченной ответственностью «Промин»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спорный вопрос, суды руководствовались статьями 131, 213.25 Федерального закона от 26.10.2002 № 127-ФЗ «О несостоятельности (банкротстве)», статьей 446 Гражданского процессуального кодекса Российской Федерации, статьей 24 Гражданского кодекса Российской Федерации, пунктом 3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 и пришли к выводу об исключении из конкурсной массы спорной квартиры, не обремененной залогом и являющейся единственным пригодным для постоянного проживания должника и ее супруга помещением, в отсутствие зарегистрированного права собственности на иные жилые помещения за Богдановой Н.А. и Богдановым И.М. и с учетом необходимости соблюдения баланса между имущественными интересами кредиторов и личными правами должника.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