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«Ремстройуниверсал» (далее – Общество) обратилось в Арбитражный суд Ульяновской области с иском к ФИО1 о признании ничтожным договора купли-продажи акций от 25.09.2017 в части цены; установлении цены договора - 3 747 150 рублей; взыскании 3 640 670 рублей задолженности. Делу присвоен номер А72-15123/2019. Также Общество обратилось в Арбитражный суд Ульяновской области с иском к ФИО2 о признании ничтожным договора купли-продажи акций от 25.09.2017 в части цены; установлении цены договора - 681 300 рублей, взыскании 661 940 рублей задолженности. Делу присвоен номер А72-15124/2019. Определением от 16.12.2019 суд объединил дела А72-15123/2019 и А72-15124/2019 в одно производство с присвоением объединенному делу номера А72-15123/2019. К участию в деле в качестве третьих лиц, не заявляющих самостоятельных требований относительно предмета спора, привлечены акционерное общество «Прометей» (далее – Компания), ФИО3 Определением от 18.03.2020 суд удовлетворил ходатайство истца об уточнении исковых требований. Также определением от 18.03.2020 суд привлек в качестве соответчика ФИО4 Решением Арбитражного суда Ульяновской области от 23.07.2020, оставленным без изменения постановлением Одиннадцатого арбитражного апелляционного суда от 02.12.2020 и постановлением Арбитражного суда Поволжского округа от 25.03.2021, ходатайство ответчиков о приобщении дополнительных доказательств удовлетворено; исковые требования оставлены без удовлетворения;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ответчики знали о существенном несоответствии договорной цены акций их рыночной стоимости. По мнению заявителя, ответчики действовали в интересах главного бенефициара - ФИО4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(продавец) и ФИО1 (покупатель) 25.09.2017 заключен договор купли-продажи 22 акций Компании по цене 106 480 рублей. Также 25.09.2017 между Обществом (продавец) и ФИО2 (покупатель) был заключен договор купли-продажи 4 акций Компании по цене 19 360 руб. Как установили суды, цена одной акции по обоим договорам составила 4 840 рублей; сделки исполнены сторонами. В обоснование требований Общество указало, что согласно отчету независимого оценщика от 16.08.2017 рыночная стоимость 1 акции Компании составляла 170 325 рублей, что существенно выше цены продажи ценных бумаг ФИО1 и ФИО2 Истец, утверждая, что сделки являются притворными в части цены договора, обратился в арбитражный суд с настоящими и требованиями. Исследовав и оценив по правилам статьи 71 АПК РФ представленные доказательства, руководствуясь статьями 166 , 421 Гражданского кодекса Российской Федерации, разъяснениями, изложенными в пунктах 70, 72 постановление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правомерно исходя из следующего. На момент продажи акций участниками Общества являлись ФИО3 (60% долей) и ФИО4 (40% долей); обязанности директора юридического лица исполнял ФИО3 Согласно протоколу общего собрания участников Общества от 14.09.2017 продажа акций Компании ФИО1 и ФИО2 была одобрена единогласно. Реальное исполнение сделок подтверждается оплатой акций, принятием денежных средств Обществом, совершением действий по списанию ценных бумаг с лицевого счета продавца. Истец не предпринимал мер по изменению или расторжению договоров, какие-либо протоколы разногласий о стоимости акций и порядке ее изменения, либо споры между сторонами отсутствовали. У Общества не было претензий к совершенным сделкам до момента смены директора с ФИО3 на ФИО5 Истец фактически оспаривает стоимость акций, которые им были добровольно отчуждены ответчикам, требования истца о взыскании разницы между рыночной стоимостью акций и ценой их продажи направлены на заключение с ответчиками договоров, которые они не намеревались совершать.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«Ремстройуниверсал»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"Ремстройуниверсал" (подробнее) Иные лица: АО "Прометей"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