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Кемеровской области от 16.12.2019 умерший гражданин Савченко Александр Романович признан банкротом, введена процедура реализации имущества гражданина, утвержден финансовый управляющий. Определением Арбитражного суда Кемеровской области от 12.08.2020 производство по делу о банкротстве гражданина - должника Савченко А.Р. прекращено по основанию, предусмотренному абзацем седьмым пункта 1 статьи 57 Федерального закона от 26.10.2002 № 127-ФЗ «О несостоятельности (банкротстве)», в связи с погашением требований всех кредиторов. Определением Арбитражного суда Кемеровской области от 13.08.2020 прекращено производство по заявлению финансового управляющего о признании недействительной сделки должника по дарению Савченко Дмитрию Александровичу спорного здания в связи с прекращением производства по делу. Илларионов Сергей Александрович (заявитель по делу о банкротстве Савченко А.Р.) обратился в Арбитражный суд Кемеровской области с 2 заявлением о взыскании с Савченко Дмитрия Александровича судебных расходов в размере 33 793 рублей 58 копеек, в том числе расходов на выплату вознаграждения финансовому управляющему в размере 25 000 рублей, расходов по делу о банкротстве в размере 8 793 рублей 58 копеек. Определением Арбитражного суда Кемеровской области от 19.10.2020 в удовлетворении заявления отказано. Постановлением Седьмого арбитражного апелляционного суда от 19.01.2021 определение суда первой инстанции оставлено без изменения. Арбитражный суд Западно-Сибирского округа постановлением от 05.04.2021 указанные судебные акты оставил без изменения. Илларионов Сергей Александрович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Илларионову С.А. в возмещении понесенных расходов, суды руководствовались статьей 110 Арбитражного процессуального кодекса Российской Федерации, положениями статей 1110, 1113, 1175 Гражданского кодекса Российской Федерации, статьей 20.6, пунктами 4, 7 статьи 223.1 Федерального закона от 26.10.2002 № 127-ФЗ «О несостоятельности (банкротстве)» и исходили из того, что в отсутствие у умершего должника наследственной массы конкурсная масса не была сформирована, а родственники должника - Савченко Р.А. и Савченко Д.А. в отсутствие наследственной массы не могут нести бремя расходов по делу о банкротстве Савченко А.Р. Доводы, изложенные в жалобе, приводились при рассмотрении спора, были предметом рассмотрения судов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3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Илларионову Сергею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