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13.05.2019 завершена процедура реализации имущества Малковой Татьяны Вячеславовны и она освобождена от дальнейшего исполнения обязательств перед кредиторами. Хромышев Николай Константинович (кредитор) обратился с заявлением о пересмотре по вновь открывшимся обстоятельствам определения суда первой инстанции в части освобождения должника от дальнейшего исполнения обязательств перед кредиторами. Определением Арбитражного суда Вологодской области от 22.09.2020 заявление удовлетворено, определение суда первой инстанции отменено. Постановлением Четырнадцатого арбитражного апелляционного суда от 19.11.2020 определение суда первой инстанции оставлено без изменения. Арбитражный суд Северо-Западного округа постановлением от 12.04.2021 указанные судебные акты отменил, в удовлетворении заявления кредитора о пересмотре судебного акта по вновь открывшимся обстоятельствам отказал. 2 Хромышев Николай Константинович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Отказывая в удовлетворении заявления, окружной суд рассмотрел приведенные в обоснование заявления о пересмотре судебного акта по вновь открывшимся обстоятельствам доводы и, руководствуясь положениями статей 309, 310, 311 Арбитражного процессуального кодекса Российской Федерации, пришел к выводу о том,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 отметив, что Хромышев Н.К. не доказал ни злостного уклонения должника от исполнения обязательств, ни злоупотребления правом со стороны Малковой Т.В. при сообщении финансовому управляющему и суду сведений об известных ей кредиторах. Доводы жалобы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3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Хромышеву Николаю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