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24.08.2020 заявление общества удовлетворено. Постановлением Пятнадцатого арбитражного апелляционного суда от 27.11.2020 решение суда первой инстанции отменено, в удовлетворении заявления отказано. Арбитражный суд Северо-Кавказского округа постановлением от 01.04.2021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существенные нарушения норм права, несоответствие выводов судов фактическим обстоятельствам дела, просит отменить постановления судов апелляционной инстанции и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и дополнительных мероприятий налогового контроля в отношении общества по вопросу правильности исчисления и уплаты налогов и сборов за период с 01.01.2015 по 31.12.2016 инспекцией вынесено оспариваемое решение, которым обществу доначислен налог на прибыль организаций в размере 6 210 088 рублей, 2 321 948 рублей 26 копеек пени, штраф по пункту 1 статьи 122 Налогового кодекса Российской Федерации (далее – Налоговый кодекс) за неуплату налога на прибыль в размере 1 242 018 рублей, по пункту 1 статьи 119 Налогового кодекса за непредставление в установленный срок налоговой декларации по налогу на имущество за 2016 год 1 000 рублей. Основанием для начисления налога на прибыль, соответствующих сумм пени и штрафа послужил вывод налогового органа о том, что общество в нарушение пункта 2 статьи 346.25 Налогового кодекса не в полном объеме отразило в составе доходов выручку от реализации товаров (выполнения работ, оказания услуг, передачи имущественных прав) в период применения упрощенной системы налогообложения (далее – УСН), оплата (частичная оплата) которых не произведена до даты перехода на исчисление налоговой базы по налогу на прибыль по методу начисления. Решением Управления Федеральной налоговой службы по Краснодарскому краю (далее - управление) от 18.03.2020 № 24-12-302 жалоба налогоплательщика на решение налогового органа оставлена без удовлетворения. Решением Федеральной налоговой службы от 07.07.2020 № К4-4-9/1094@, вынесенным по результатам рассмотрения жалобы общества, решения инспекции и управления оставлены без изменения. Суд первой инстанции, признав неправомерным и необоснованным доначисление налога на прибыль, соответствующих сумм пеней и штрафа, удовлетворил заявление общества. Отменяя решение суда первой инстанции, суд апелляционной инстанции,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3 , 23 , 143 , 254 , 271 , 318 , 346.11 – 346 . 13 , 346.17 , 346.25 Налогового кодекса, правовой позицией, изложенной в пункте 30 Обзора судебной практики Верховного Суда Российской Федерации № 4 (2019), утвержденного Президиумом Верховного Суда Российской Федерации 25.12.2019, пришел к выводу о законности решения налогового органа в оспариваемой части. Суд апелляционной инстанции исходил из правомерности произведенных инспекцией доначислений соответствующего налога, сумм пеней и штрафа. При исследовании обстоятельств судом установлено, что налогоплательщик в 4 квартале 2015 года (с 01.10.2015) самостоятельно перешел на применение общей системы налогообложения (далее – ОСН), сдает налоговую отчетность, обязанность по представлению которой возлагается на налогоплательщиков, применяющих ОСН, в связи с чем признавал себя плательщиком налогов по ОСН; обществом превышен установленный пунктом 4 статьи 346.13 Налогового кодекса лимит доходов для применения УСН в 2015 году; заявителем не подтверждено наличие кредиторской задолженности по взаимоотношениям с обществом с ограниченной ответственностью «СПО «Сфера». Суд округа поддержал выводы суда апелляционной инстанции. Доводы кассационной жалобы являлись предметом рассмотрения судов апелляционной и кассационной инстанций, получили надлежащую правовую оценку с учетом установленных обстоятельств дела и мотивированно отклонены. Приведенные доводы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направлены на иную оценку собранных по делу доказательств и фактических обстоятельств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«БетонСнаб»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"Бетонснаб" (подробнее) Ответчики: ИФНС №4 по г.Краснодару (подробнее) ИФНС России №4 по г. Краснодар (подробнее) ИФНС России №4 по г. Кроаснодар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