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территориальное управление Федерального агентства по управлению государственным имуществом в Республике Мордовия, Республике Марий Эл, Чувашской Республике и Пензенской области (далее – Управление) обратилось в Арбитражный суд Пензенской области с иском к государственному казенному учреждению «Пензенское региональное объединение бизнес- инкубаторов» (далее – Учреждение) о взыскании в порядке регресса денежных средств в виде оплаченного долга и расходов по государственной пошлине в общей сумме 2 162 258 рублей 19 копеек, из которых 8 968 рублей по исполнительному листу ФС № 026441536 от 14.01.2020 по делу № А39-10696/2018; 245 431 рубль 98 копеек по исполнительному листу ФС № 026441536 от 14.01.2020 по делу № А39-10696/2018; 52 957 рублей 17 копеек по исполнительному листу ФС № 026441536 от 14.01.2020 по делу № А39-10696/2018; 28 994 рубля 39 копеек по исполнительному листу ФС № 026443816 от 10.02.2020 по делу № А39-2320/2019; 500 444 рубля 30 копеек 2 по исполнительному листу ФС № 026443816 от 10.02.2020 по делу № А39-2320/2019; 465 107 рублей 38 копеек по исполнительному листу ФС № 026441606 от 21.11.2020 по делу № А39-5966/2019; 358 112 рублей 46 копеек по исполнительному листу ФС № 026441606 от 21.11.2020 по делу № А39-5966/2019; 155 215 рублей 08 копеек по исполнительному листу ФС № 026441606 от 21.11.2020 по делу № А39-5966/2019; 313 453 рубля 21 копейка по исполнительному листу ФС № 031520456 от 29.05.2020 по делу № А39-10130/2019; 33 574 рубля 22 копейки по исполнительному листу ФС № 031520456 от 29.05.2020 по делу № А39-10130/2019. Решением Арбитражного суда Пензенской области от 17.11.2020, оставленным без изменения постановлением Одиннадцатого арбитражного апелляционного суда от 22.01.2021 и постановлением Арбитражного суда Поволжского округа от 27.04.2021,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основания для взыскания спорных сумм подтверждены вступившими в законную силу решениями судов. Управление полагает необоснованным отказ суда в удовлетворении ходатайств о привлечении специалиста для дачи пояснений по существу спора, а также о привлечении к участию в деле третьего лица и приобщении дополнительных доказательств. Заявитель настаивает, что представил надлежащие доказательства необоснованного несения убытков казной Российской Федерации, отклоняя которые суд нарушил принципы состязательности и равноправия сторон.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вступившими в законную силу решениями Арбитражного суда Республики Мордовия от 27.01.2020 по делу № А39-10130/2019, от 03.06.2019 по делу № А39-2320/2019, от 12.11.2019 по делу № А39-10696/2018 и от 26.08.2019 по делу № А39-5966/2019 удовлетворены требования общества с ограниченной ответственностью (далее – ООО) «ТНС энерго Пенза», в пользу которого с Управления взысканы задолженность по оплате за электроэнергию и пени, а также судебные расходы. 3 Управление указало, что взысканные на основании вышеназванных решений суда денежные средства были перечислены им в адрес ООО «ТНС энерго Пенза». Обращаясь в суд с настоящим иском, Управление сослалось на то, что вышеназванные затраты были произведены в связи с виновными действиями Учреждения. В обоснование заявленных требований истец сослался а то, что взыскание задолженности по оплате электроэнергии по вышеперечисленным решениям суда было произведено в отношении потребителей, технологически подключенных к трансформаторной подстанции 105 цеха, расположенной по адресу: Пензенская обл., г. Пенза, ул. Гагарина, д. 40, которая передана ответчику по договору аренды федерального недвижимого имущества от 22.05.2017 № 266/17, в силу условий которого арендатор принял на себя обязанность по оплате коммунальных, эксплуатационных и административно-хозяйственных расходов. Исследовав и оценив по правилам статьи 71 АПК РФ представленные доказательства, руководствуясь статьями 309, 310, 616, 15, 393, 1081, 1082, 1102 Гражданского кодекса Российской Федерации, разъяснениями, изложенными в пунктах 1,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пункте 12 постановления Пленума Верховного Суда Российской Федерации от 23.06.2015 № 25 «О применении судами положений раздела I части первой Гражданского кодекса Российской Федерации», суды отказали в удовлетворении требований. Сопоставив сведения об объектах, являвшихся арендуемыми объектами по договору аренды федерального недвижимого имущества от 22.05.2017 № 266/17, и объектах, указанных в решениях арбитражного суда, и установив отсутствие их идентичности, суды пришли к выводам о том , что долг ответчика истец не оплачивал, а с Управления в пользу ООО «ТНС энерго Пенза» по названным делам была взыскана задолженность за потребление электроэнергии по другим принадлежащим Российской Федерации объектам, которые, как прямо указано в этих судебных актах, в оперативное управление, хозяйственное ведение, аренду и по иным основаниям третьим лицам не передавались.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Республике Мордовия, Республике Марий Эл, Чувашской Республике и Пензенской области для рассмотрения в судебном 4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