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14.09.2020, оставленным без изменения постановлениями Одиннадцатого арбитражного апелляционного суда от 21.12.2020 и Арбитражного суда Поволжского округа от 07.04.2021, иск удовлетворен частично, с Самарской области в лице министерства за счёт казны Самарской области в пользу администрации взыскано 8 715 000 рублей убытков. В удовлетворении остальной части иска отказано. В кассационной жалобе, поданной в Верховный Суд Российской Федерации, министерство ставит вопрос об отмене указанных судебных актов, ссылаясь на нарушение судами норм материального и процессуального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администрация, исполняя судебные акты Центрального районного суда города Тольятти Самарской области, обеспечила граждан во внеочередном порядке жилыми помещениями муниципального жилищного фонда, состоящих на учете после 01.01.2005 и нуждающихся в улучшении жилищных условий. Указывая на то, что министерством расходы на приобретение жилых помещений не компенсированы, администрация обратилась в арбитражный суд с иском о взыскании убытков. Удовлетворяя иск частично, суды, руководствуясь положениями статей 15, 1069, 1071 Гражданского кодекса Российской Федерации, статей 49, 51, 52, 57 Жилищного кодекса Российской Федерации, статей 158, 184 Бюджетного кодекса Российской Федерации, статьи 17 Федерального закона от 24.11.1995 № 181-ФЗ «О социальной защите инвалидов в Российской Федерации», статей 14, 50 Федерального закона от 06.10.2003 № 131-ФЗ «Об общих принципах организации местного самоуправления в Российской Федерации», подпункта 24 части 2 статьи 26.3 Федерального закона от 16.10.1999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Закона Самарской области от 11.06.2006 № 87-ГД «Об обеспечении жилыми помещениями отдельных категорий граждан, проживающих на территории Самарской области», Закона Самарской области от 24.10.2006 № 115-ГД «О наделении органов местного самоуправления на территории Самарской области отдельными государственными полномочиями по обеспечению жилыми помещениями отдельных категорий граждан», правовой позицией изложенной в пункте 19 постановления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 пришли к выводу о наличии у субъекта Российской Федерации обязанности по компенсации расходов, понесённых муниципальным образованием. 3 Установив факт ненадлежащего исполнения министерством обязанностей по финансированию расходов муниципального образования на предоставление жилья, размер понесенных расходов и причинную связь между данными обстоятельствами, арбитражные суды удовлетворили исковое требование за счет казны Самарской области частично, указав на арифметическую ошибку администрации в итоговой сумме предоставленных квартир. Доводы, изложенные в кассационной жалобе, являлись предметом рассмотрения судов и получили правовую оценку, с учетом установленных обстоятельств дела не свидетельствуют о нарушении норм права, повлиявших на исход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социально-демографической и семейной политики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