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Веселов В.Ф. обратился в суд с заявлением о признании незаконным бездействия конкурсного управляющего должником Пушновой Екатерины Сергеевны, выразившегося в непринятии мер по включению в реестр требований кредиторов должника требований Веселова В.Ф. в размере 3 350 000 рублей и 5 050 000 рублей, как обеспеченных залогом нежилых помещений № 2221 и 2225, расположенных в многоквартирном жилом доме № 6 – 8 (по генплану) в квартале улиц Тимирязева и Первой и Второй оранжерейной, рядом с домами 7 и 11 по улице Тимирязева, в Советском районе города Нижнего Новгорода. Определением Арбитражного суда Нижегородской области от 27.10.2020, оставленным без изменения постановлением Первого арбитражного апелляционного суда от 26.02.2021, заявление удовлетворено. Постановлением Арбитражного суда Волго-Вятского округа от 28.04.2021 отменены вышеуказанные судебные акты, отказано в удовлетворении заявления.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руководствуясь положениями статей 20.3, 71, 100, 129, 201.1 и 201.4 Федерального закона от 26.10.2002 № 127-ФЗ «О несостоятельности (банкротстве)», исходил из отсутствия оснований для удовлетворения заявления ввиду отсутствия в обжалуемых действиях (бездействии) Пушновой Е.С. вменяемых ей нарушений законодательства о несостоятельности, указав на наличие общего порядка рассмотрения заявлений о включении в реестр требований кредиторов должника.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Веселову Владимиру Федоровичу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