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07.10.2020, оставленным без изменения постановлением Тринадцатого арбитражного апелляционного суда от 20.01.2021 и постановлением Арбитражного суда Северо-Западного округа от 28.04.2021, заявленное требование удовлетворено. В кассационной жалобе, поданной в Верховный Суд Российской Федерации, жилищная инспекция,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является управляющей организацией в отношении многоквартирного жилого дома, ФИО1 собственником нежилого помещения в данном доме. На основании распоряжения от 18.02.2019 № 02/154-Р жилищной инспекцией проведена внеплановая выездная проверка соблюдения обществом лицензионных требований при управлении домом и установлено, что нарушение части 7 статьи 156 , части 1 статьи 158 Жилищного кодекса Российской Федерации (далее - Жилищный кодекс), пунктов 17, 28 Правил содержания общего имущества в многоквартирном доме, утвержденных постановлением Правительства Российской Федерации от 13.08.2006 № 491, (далее - Правила № 491) собственнику нежилого помещения ФИО1 обществом с июля по декабрь 2017 года за услуги «Накопление ТКО», «Сбор и временное хранение твердых бытовых отходов», с января 2018 по январь 2019 года за услуги «Сбор и временное хранение твердых бытовых отходов», «Санитарное содержание контейнерной площадки» начислялась плата, размер которой не был утвержден общим собранием собственников жилых помещений в многоквартирном доме. По факту выявленных нарушений 20.02.2019 составлен акт № 02/154-Р и выдано предписание о предоставлении до 25.04.2019 документов, подтверждающих решение общего собрания собственников жилых помещений МКД включить в перечень услугу «Санитарное содержание контейнерной площадки», а в случае их отсутствия - исключить такую услугу из платежных документов, начислять плату за указанные в предписании услуги в размере, утвержденном общим собранием собственников помещений, пересчитать ФИО1 плату за такие услуги. Не согласившись с предписанием жилищной инспекции, общество обратилось арбитражный суд. Удовлетворяя заявленное требование, судебные инстанции, исследовав и оценив представленные в материалы дела доказательства, руководствуясь положениями Жилищного кодекса, Правилами № 491, пунктом 17 постановления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собственности», пришли к выводу о том, что предписание жилищной инспекции не соответствует действующему законодательству и нарушает права и законные интересы общества. Суды установили, что на общем собрании собственников жилых и нежилых помещений многоквартирного дома, результаты которого оформлены протоколом от 11.11.2009, приняты решения о начислении собственникам нежилых помещений платы за сбор и вывоз твердых бытовых отходов исходя из нормативов накопления таких отходов и вида экономической деятельности, осуществляемого в нежилом помещении; определении для собственников нежилых помещений платы за содержание и обслуживание контейнерной площадки из расчета за 1 куб. м в соответствии с расчетом управляющей организации (при условии осуществления в нежилом помещении деятельности, в процессе которой образуются отходы производства и потребления); необходимости заключения собственниками нежилых помещений при отсутствии у них собственной контейнерной площадки и в случае осуществления деятельности, в процессе которой образуются отходы производства и потребления, договора с управляющей организацией на сбор и вывоз отходов. Сведений о том, что данный протокол оспорен в установленном порядке либо признан недействительным, не представлено. С учетом изложенного, судебные инстанции определили, что плата собственнику нежилого помещения ФИО1 рассчитывалась управляющей организацией в соответствии с решением, принятым общим собранием собственников дома, в связи с чем указание жилищной инспекцией на необходимость произвести перерасчет платы за соответствующие услуги является незаконным. Доводы жилищной инспекции, изложенные в кассационной жалобе, являлись предметом рассмотрения судов трех инстанций и получили надлежащую правовую оценку.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"Жилкомсервис г. Ломоносова" (подробнее) Ответчики: Государственная жилищная инспекция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