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24.06.2019 ФИО1 признана несостоятельной (банкротом), введена процедура реализации имущества гражданина, финансовым управляющим имуществом должника утвержден ФИО2, после отстранения которого определением от 09.01.2020 финансовым управляющим утвержден ФИО3. ФИО4 (кредитор) обратилась в Арбитражный суд Новосибирской области с заявлением, уточненным в порядке статьи 49 Арбитражного процессуального кодекса Российской Федерации, о включении в третью очередь реестра требований кредиторов должника требования в размере 2 402 735 рублей, в том числе 1 902 735 рублей основного долга по договору займа от 09.09.2015 № 1 и 500 000 рублей пени, обеспеченного залогом недвижимого имущества. Финансовый управляющий ФИО3 обратился в Арбитражный суд Новосибирской области с заявлением о признании на основании пункта 1 статьи 178 Гражданского кодекса Российской Федерации недействительной сделкой должника заключенного с Суворовой Д.Г. договора займа от 09.09.2015 № 1 в связи с заблуждением относительно его условий. К участию в обособленном споре третьим лицом, не заявляющим самостоятельных требований на его предмет, привлечено общество с ограниченной ответственностью МКК «Ваш Инвестор». Определением Арбитражного суда Новосибирской области от 27.05.2020 указанные требования объединены. Определением Арбитражного суда Новосибирской области от 27.10.2020 (в редакции определения об исправлении описок от 27.10.2020) удовлетворено ходатайство ФИО4 о восстановлении срока для предъявления требования к должнику; включено в третью очередь реестра требований кредиторов должника требование ФИО4 в размере 2 402 735 рублей, в том числе 1 902 735 рублей задолженности, 500 000 рублей пени, как обеспеченное залогом имущества должника, расположенного по улице Судоремонтная, 11, в городе Новосибирске жилого дома общей площадью 316,6 кв.м, кадастровый номер 54:35:061291:0003, инвентарный номер 50:401:377:006118660:000 с земельным участком площадью 575 кв.м, кадастровый номер 54:35:061291:0003, категория земель населенных пунктов – для эксплуатации индивидуального жилого дома; отказано в удовлетворении заявления финансового управляющего ФИО3 о признании недействительной сделкой договора займа от 09.09.2015 № 1 и применении последствий недействительности сделки. Постановлением Седьмого арбитражного апелляционного суда от 30.12.2020 определение суда первой инстанции оставлено без изменения. Арбитражный суд Западно-Сибирского округа постановлением от 07.04.2021 указанные судебные акты оставил без изменения. Должник –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обособленный спор, суды руководствовались положениями статей 421 , 809 Гражданского кодекса Российской Федерации, статей 100, 142,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реальности сделки по предоставлению заемных денежных средств, ненадлежащего исполнения должником обязательства по возврату суммы займа, процентов за пользование займом, пени за нарушение сроков уплаты процентов, недоказанности финансовым управляющим наличия на стороне должника-заемщика заблуждения относительно природы оспариваемой сделки (договора займа), ее существенных условий, недоказанности наличия обстоятельств, указывающих на стечение для должника тяжелых обстоятельств, в условиях которых была заключена сделка.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