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01.06.2020, оставленным без изменения постановлением Второго арбитражного апелляционного суда от 02.10.2020 и постановлением Арбитражного суда Волго-Вятского округа от 15.03.2021,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в отношении общества проведена выездная налоговая проверка за период с 01.01.2014 по 31.12.2016 и по результатам вынесено решение, которым доначислены налоги в сумме 11 071 749 рублей, пени в сумме 3 099 186 рублей 59 копеек и штрафы в размере 674 438 рублей. Основанием для доначисления налога на прибыль и налога на добавленную стоимость (далее - НДС) послужил вывод инспекции о получении обществом необоснованной налоговой выгоды в связи с созданием формального документооборота по взаимоотношениям с индивидуальным предпринимателем Вердияном А.Р., обществами «Галактика» и «Трансавтоойл». Не согласившись с решением инспекции, общество обратилось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том, что решение инспекции соответствует действующему законодательству и не нарушает права и законные интересы общества, с чем согласился суд округа. По взаимоотношениям с предпринимателем Вердияном А.Р. судебные инстанции установили, что общество (арендатор) и предприниматель (арендодатель) заключили договоры аренды транспортных средств без экипажа от 01.07.2015 № 48/27 и от 01.02.2016 № 3, предметом которых являлась аренда самосвальной и специальной техники без экипажа. При этом указанные транспортные средства ранее принадлежали обществу и переданы предпринимателю по договорам купли-продажи транспортных средств от 01.07.2015 № 29-47, то есть в день заключения первого договора аренды; оплата услуг оформлена взаимозачетом имеющегося у предпринимателя перед обществом долга; общество являлось единственным контрагентом предпринимателя, при этом применяло общую систему налогообложения, а предприниматель являлся плательщиком УСНО. 3 Установив указанные обстоятельства, суды пришли к выводу, что сделки по реализации транспортных средств заключены для создания видимости реальности оказания услуг по аренде с целью уменьшения налоговой базы и суммы подлежащего уплате налога на прибыль и НДС у общества, в связи с чем арендная плата, предъявленная конечным арендаторам правомерно признана налоговым органом как непосредственно полученная самим обществом и включена в налоговую базу в качестве доходов (выручки) общества. По эпизоду, связанному с доначислением налога на прибыль и НДС по взаимоотношениям с обществами «Галактика» и «Трансавтоойл», суды поддержали выводы налогового органа о недоказанности реальности хозяйственных операций с указанными контрагентами, указав, что данные организации не обладают материально-технической возможностью для осуществления поставки товара, первичные документы содержат противоречивые сведения, от имени общества договор подписан лицом, не являющимся в данный период руководителем налогоплательщика, товар не поступал в адрес общества. Доводы общества,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«СеверТрансСтрой»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