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Валаевой О.Г. финансовый управляющий Михайлов Дмитрий Михайлович обратился в Арбитражный суд Московской области с заявлением, уточненным в порядке статьи 49 Арбитражного процессуального кодекса Российской Федерации, о признании недействительным договора дарения 1/2 доли земельного участка и 1/2 доли квартиры от 01.08.2014, заключенного между должником и Валаевой В.Н. Определением Арбитражного суда Московской области от 14.07.2020 признан недействительным договор дарения доли земельного участка и доли квартиры от 01.08.2014. Суд обязал Валаеву В.Н. вернуть в конкурсную массу должника 1/2 доли земельного участка, категория земель: земли населенных пунктов, разрешенное использование: под индивидуальное жилищное строительство, общая площадь 5 455 кв.м, адрес объекта: Московская обл., Пушкинский р-н, пос. Черкизово, ул. Южная д. 25, и 1/2 доли квартиры № 1 лит. А-а (комнаты 1-9), назначение: жилое, общая площадь 44,8 кв.м, этаж 1, 2 адрес объекта: Московская обл., Пушкинский р-н, пос. Черкизово, ул. Южная д. 25. Постановлением Десятого арбитражного апелляционного суда от 24.12.2020 определение суда первой инстанции оставлено без изменения. Арбитражный суд Московского округа постановлением от 25.03.2021 указанные судебные акты оставил без изменения. Должник – Валаева Ольга Георгиевна и Валаева Валентина Николаевна обратились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изученным по материалам, приложенным к ним, не установлено. Признавая требование финансового управляющего обоснованным, суды первой и апелляционной инстанций руководствовались статьей 10 Гражданского кодекса Российской Федерации, статьей 61.2 Федерального закона от 26.10.2002 № 127-ФЗ «О несостоятельности (банкротстве)» и исходили из того, что в результате совершенной сделки был причинен существенный вред имущественным правам кредиторов должника, поскольку из владения должника выбыло ликвидное имущество. Окружной суд согласился с выводами судов о злоупотреблении правом обеими сторонами сделки, что в соответствии со статьей 10 Гражданского кодекса Российской Федерации является основанием для признания недействительной сделки должника. Доводы жалоб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 направлены на переоценку доказательств по делу и установленных 3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Валаевой Ольге Георгиевне и Валаевой Валентине Николаевне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